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Федеральный закон от 29.07.2017 N 217-ФЗ</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(ред. от 03.08.2018)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комментариями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566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7560"/>
        <w:gridCol w:w="5040"/>
        <w:tblGridChange w:id="0">
          <w:tblGrid>
            <w:gridCol w:w="3060"/>
            <w:gridCol w:w="7560"/>
            <w:gridCol w:w="5040"/>
          </w:tblGrid>
        </w:tblGridChange>
      </w:tblGrid>
      <w:t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и название статьи в 217-ФЗ</w:t>
            </w: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Содержание статьи Федеральном законе от 29.07.2017 N 217-ФЗ</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Комментарий изменений</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сравнению с содержанием</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Федерального закона от 15.04.1998 N 66-ФЗ «О садоводческих, огороднических и дачных некоммерческих объединениях граждан» (утратил силу с 2019 года)           им   </w:t>
            </w:r>
          </w:p>
        </w:tc>
      </w:tr>
      <w:tr>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Глава 1. ОБЩИЕ ПОЛОЖЕНИЯ</w:t>
            </w: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регулирования настоящего Федерального закона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Новый закон вводит такое понятие, как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ведение гражданами садоводства и огородничества для собственных нужд</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тогда как в старый закон № 66-ФЗ  оперировал общим понятием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ведение гражданами садоводства, огородничества и дачного хозяйства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Таким образом, законодательно закреплен основной принцип использования участков исключительно для личного пользования граждан, а не для коммерческого использования организациями.</w:t>
            </w:r>
          </w:p>
        </w:tc>
      </w:tr>
      <w:t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Правовое регулирование отношений в области ведения гражданами садоводства и огородничества для собственных нужд</w:t>
            </w:r>
            <w:r w:rsidDel="00000000" w:rsidR="00000000" w:rsidRPr="00000000">
              <w:rPr>
                <w:rtl w:val="0"/>
              </w:rPr>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смотря на изменение редакции, смысл не изменился. Статья 3 Федерального закона № 66-ФЗ имела аналогичное содержание. </w:t>
            </w:r>
          </w:p>
        </w:tc>
      </w:tr>
      <w:tr>
        <w:tc>
          <w:tcP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Основные понятия, используемые в настоящем Федеральном законе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Для целей настоящего Федерального закона используются следующие основные понятия:</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61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tc>
        <w:tc>
          <w:tcPr>
            <w:vAlign w:val="top"/>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 определения садового земельного участка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исключено такое понятие, как «жилое строение»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противоречащая Конституции РФ фраза, запрещающая регистрацию. Однозначно определено право возведения садовых и жилых домов, гаражей.</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Добавлено определение садового дома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как предназначенного для сезонного (временного) пребывания.</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 примерный перечень хозяйственных построек, которые могут располагаться на земельном участке.</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Исключено понятие дачного земельного участка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Исключена возможность возведения некапитального жилого строения на огородном земельном участке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теперь на таких участках разрешается размещать лишь хозяйственные постройки.</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Добавлена новая категория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земельные участки общего назначения.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Исключено понятие вступительных взносов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Определено, что</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внесение взносов должно осуществляться только на расчетный счет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некоммерческого объединения.</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Введено понятие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территория ведения гражданами садоводства или огородничества для собственных нужд</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установлена необходимость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иметь утвержденную документацию по планировке этой территории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Такие формы некоммерческих объединений, как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садоводческие, огороднические или дачные потребительские кооперативы исключены.</w:t>
            </w:r>
            <w:r w:rsidDel="00000000" w:rsidR="00000000" w:rsidRPr="00000000">
              <w:rPr>
                <w:rtl w:val="0"/>
              </w:rPr>
            </w:r>
          </w:p>
        </w:tc>
      </w:tr>
      <w:tr>
        <w:tc>
          <w:tcP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Организационно-правовая форма некоммерческой организации, создаваемой гражданами для ведения садоводства или огородничества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Садоводческое или огородническое некоммерческое товарищество является видом товарищества собственников недвижимости.</w:t>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Теперь закон оставляет только две формы некоммерческих объединений – садоводческое некоммерческое товарищество (СНТ) и огородническое некоммерческое товарищество (ОНТ).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Такая форма, как дачное некоммерческое партнерство или товарищество исключается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Определяется, что для управления имуществом общего пользования может быть создано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только одно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некоммерческое объединение.</w:t>
            </w:r>
          </w:p>
        </w:tc>
      </w:tr>
      <w:t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5.</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В случае невнесения платы, предусмотренной частью 3 настоящей статьи, данная плата взыскивается товариществом в судебном порядке.</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Лица, указанные в части 1 настоящей статьи, обладают правом, предусмотренным частью 3 статьи 11 настоящего Федерального закона.</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Лица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ведущие садоводство или огородничество в границах территории садоводства или огородничества 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являющиеся членами товарищества,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теперь наделяются правами голосования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 общем собрании по вопросам приобретения имущества общего пользования, в том числе земельных участков, передачи участков в общую долевую собственность, собственность субъекта РФ или муниципального образования, определении размеров взносов и порядка их внесения. Также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определяется размер ежегодной платы лиц, не являющихся членами товарищества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равный суммарному ежегодному размеру целевых и членских взносов члена товарищества.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Закреплено право обжаловать решения общего собрания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товарищества лицами, ведущими садоводство и огородничество и не являющимися членами товарищества.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6.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Ведение садоводства или огородничества на садовых или огородных земельных участках без создания товарищества</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Предусмотрена возможность вести садоводство и огородничество без создания товарищества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если на данной территории ранее еще не было создано товарищество.</w:t>
            </w:r>
          </w:p>
        </w:tc>
      </w:tr>
      <w:t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Глава 2. СОЗДАНИЕ ТОВАРИЩЕСТВА</w:t>
            </w: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7.</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Цели создания и деятельности товарищества</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содействие гражданам в освоении земельных участков в границах территории садоводства или огородничества;</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смотря на разницу в содержании, смысл не изменился.</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8.</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Устав товарищества</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уставе товарищества в обязательном порядке указываются:</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наименование товарищества;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организационно-правовая форма товарищества;</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место нахождения товарищества;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предмет и цели деятельности товарищества;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порядок управления деятельностью товарищества, в том числе полномочия органов товарищества, порядок принятия ими решений;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порядок приема в члены товарищества, выхода и исключения из числа членов товарищества;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порядок ведения реестра членов товарищества;</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права, обязанности и ответственность членов товарищества;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порядок внесения взносов, ответственность членов товарищества за нарушение обязательств по внесению взносов;</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состав, порядок образования и полномочия ревизионной комиссии (ревизора);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порядок приобретения и создания имущества общего пользования товарищества;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порядок изменения устава товарищества;</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порядок реорганизации и ликвидации товарищества;</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порядок принятия решений общего собрания членов товарищества путем заочного голосования.</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Из требований к информации, подлежащей обязательному указанию в уставе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сравнению с требованиями, ранее закрепленными в ч. 4 ст. 16  Закона № 66-ФЗ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исключены устаревшие положения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участии в обязательных работах, условиях оплаты труда, применении мер воздействия за нарушение устава или правил внутреннего распорядка, порядке образования специального фонда и другие, хотя закон и не содержит запрета на указание таких требований в уставе в качестве дополнительных.</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9.</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создания товарищества</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Товарищество может быть создано для целей, предусмотренных статьей 7 настоящего Федерального закона: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гражданами, являющимися собственниками садовых или огородных земельных участков.</w:t>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смотря на разницу в содержании, смысл не изменился.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10.</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принятия решения об учреждении товарищества</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Решение об учреждении товарищества принимается гражданами (учредителями) единогласно на их общем собрании посредством очного голосования.</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Количество учредителей товарищества не может быть менее семи.</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Со дня государственной регистрации товарищества граждане, принявшие решение об учреждении товарищества (учредители), являются его членами.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Изменилось требование к минимальному составу учредителей садоводческого или дачного товарищества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менее семи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(ранее в Законе № 66-ФЗ – не менее трех). </w:t>
            </w:r>
          </w:p>
        </w:tc>
      </w:tr>
      <w:tr>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Глава 3. ЧЛЕНСТВО В ТОВАРИЩЕСТВЕ</w:t>
            </w:r>
            <w:r w:rsidDel="00000000" w:rsidR="00000000" w:rsidRPr="00000000">
              <w:rPr>
                <w:rtl w:val="0"/>
              </w:rPr>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11.</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Права и обязанности члена товарищества</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Член товарищества имеет право:</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участвовать в управлении делами товарищества;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добровольно прекратить членство в товариществе;</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подавать в органы товарищества заявления (обращения, жалобы) в порядке, установленном настоящим Федеральным законом и уставом товарищества.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заключения ревизионной комиссии (ревизора) товарищества;</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документов, подтверждающих права товарищества на имущество, отражаемое на его балансе;</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финансово-экономического обоснования размера взносов;</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настоящего Федерального закона.</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своевременно уплачивать взносы, предусмотренные настоящим Федеральным законом;</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Исключен ряд обязанностей члена некоммерческого объединения, в том числе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исключена обязанность в течение трех лет освоить земельный участок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12.</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Основания и порядок принятия в члены товарищества</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Членами товарищества могут являться исключительно физические лица.</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В заявлении, указанном в части 2 настоящей статьи, указываются:</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фамилия, имя, отчество (последнее - при наличии) заявителя;</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адрес места жительства заявителя;</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адрес электронной почты, по которому заявителем могут быть получены электронные сообщения (при наличии);</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согласие заявителя на соблюдение требований устава товарищества.</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В приобретении членства товарищества должно быть отказано в случае, если лицо, подавшее указанное в части 2 настоящей статьи заявление:</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не представило документы, предусмотренные частью 6 настоящей статьи;</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представило заявление, не соответствующее требованиям, предусмотренным частью 5 настоящей статьи.</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У лиц, указанных в части 11 настоящей статьи, членство возникает в порядке, предусмотренном настоящей статьей.</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Исключено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ранее закрепленное в ч. 1 ст. 18 Закона № 66-ФЗ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условие о возрастном цензе 18 лет при приеме в члены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некоммерческого объединения.</w:t>
            </w:r>
          </w:p>
        </w:tc>
      </w:tr>
      <w:tr>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13.</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Основания и порядок прекращения членства в товариществе</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Добровольное прекращение членства в товариществе осуществляется путем выхода из товарищества.</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дата проведения общего собрания членов товарищества, на котором было принято решение об исключении члена товарищества;</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обстоятельства, послужившие основанием для прекращения членства в товариществе;</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Определено основание для исключения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из членов товарищества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неуплата взносов в течение белее двух месяцев с момента возникновения обязанности.</w:t>
            </w:r>
          </w:p>
        </w:tc>
      </w:tr>
      <w:tr>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14.</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Взносы членов товарищества</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Взносы членов товарищества могут быть следующих видов:</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членские взносы;</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целевые взносы.</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Обязанность по внесению взносов распространяется на всех членов товарищества.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Членские взносы вносятся членами товарищества в порядке, установленном уставом товарищества, на расчетный счет товарищества.</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Периодичность (не может быть чаще одного раза в месяц) и срок внесения членских взносов определяются уставом товарищества.</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Членские взносы могут быть использованы исключительно на расходы, связанные:</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 содержанием имущества общего пользования товарищества, в том числе уплатой арендных платежей за данное имущество;</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с благоустройством земельных участков общего назначения;</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с охраной территории садоводства или огородничества и обеспечением в границах такой территории пожарной безопасности;</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с проведением аудиторских проверок товарищества;</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с выплатой заработной платы лицам, с которыми товариществом заключены трудовые договоры;</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с организацией и проведением общих собраний членов товарищества, выполнением решений этих собраний;</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с уплатой налогов и сборов, связанных с деятельностью товарищества, в соответствии с законодательством о налогах и сборах.</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 подготовкой документации по планировке территории в отношении территории садоводства или огородничества;</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с созданием или приобретением необходимого для деятельности товарищества имущества общего пользования;</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с реализацией мероприятий, предусмотренных решением общего собрания членов товарищества.</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Уставом товарищества может быть установлен порядок взимания и размер пеней в случае несвоевременной уплаты взносов.</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В случае неуплаты взносов и пеней товарищество вправе взыскать их в судебном порядке.</w:t>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Определен исчерпывающий перечень расходов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 которые могут быть использованы членские и целевые взносы.</w:t>
            </w:r>
          </w:p>
        </w:tc>
      </w:tr>
      <w:tr>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15.</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Реестр членов товарищества</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5 настоящего Федерального закона, с согласия таких лиц.</w:t>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Добавлено положение, закрепляющее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отнесение на члена расходов товарищества, связанных с отсутствием в реестре членов актуальной информации о нем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Глава 4. УПРАВЛЕНИЕ ТОВАРИЩЕСТВОМ И КОНТРОЛЬ</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 ЕГО ДЕЯТЕЛЬНОСТЬЮ</w:t>
            </w: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16.</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Органы товарищества и ревизионная комиссия (ревизор)</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Высшим органом товарищества является общее собрание членов товарищества.</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Количество членов товарищества не может быть менее семи.</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Решения органов товарищества, принятые в пределах компетенции таких органов, являются обязательными для исполнения всеми членами товарищества.</w:t>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Такая форма проведения общего собрания, как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собрание уполномоченных исключена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Определена возможность проведения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тайного голосования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17.</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Компетенция общего собрания членов товарищества</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К исключительной компетенции общего собрания членов товарищества относятся:</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изменение устава товарищества;</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принятие решения об открытии или о закрытии банковских счетов товарищества;</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утверждение отчетов ревизионной комиссии (ревизора);</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принятие решений о создании ассоциаций (союзов) товариществ, вступлении в них или выходе из них;</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заключение договора с аудиторской организацией или индивидуальным аудитором товарищества;</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утверждение приходно-расходной сметы товарищества и принятие решения о ее исполнении;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утверждение отчетов правления товарищества, отчетов председателя товарищества;</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определение порядка рассмотрения органами товарищества заявлений (обращений, жалоб) членов товарищества;</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принятие решения об избрании председательствующего на общем собрании членов товарищества;</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Общее собрание членов товарищества может быть очередным или внеочередным.</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Очередное общее собрание членов товарищества созывается правлением товарищества по мере необходимости, но не реже чем один раз в год.</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Внеочередное общее собрание членов товарищества должно проводиться по требованию:</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правления товарищества;</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ревизионной комиссии (ревизора);</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членов товарищества в количестве более чем одна пятая членов товарищества.</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Уведомление о проведении общего собрания членов товарищества не менее чем за две недели до дня его проведения:</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размещается на сайте товарищества в информационно-телекоммуникационной сети "Интернет" (при его наличии);</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размещается на информационном щите, расположенном в границах территории садоводства или огородничества.</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По вопросам, указанным в пунктах 1, 2, 4 - 6, 10, 17, 21 - 23 части 1 настоящей статьи, проведение заочного голосования не допускается.</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В случае,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Результаты очно-заочного голосования при принятии решений общим собранием членов товарищества определяются совокупностью:</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результатов голосования при очном обсуждении вопросов повестки общего собрания членов товарищества;</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tc>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Требование к количеству голосов для принятия решений по ряду важных вопросов, в том числе по вопросам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избрания органов товарищества</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(председателя товарищества, членов правления товарищества), ревизионной комиссии (ревизора), и досрочного прекращения их полномочий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увеличено до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квалифицированного большинства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менее 2/3 голосов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присутствующих на собрании. Для рассмотрения вопросов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риема и исключения членов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порог снижен до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простого большинства голосов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присутствующих на собрании. Добавлена такая форма голосования, как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очно-заочное голосование</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Добавлена такая форма уведомления об общем собрании, как направление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только на электронную почту</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в случае, если она содержится в реестре членов товарищества. Также теперь к исключительной компетенции общего собрания отнесено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принятие решений об открытии банковских счетов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(ранее было компетенцией правления).</w:t>
            </w:r>
            <w:r w:rsidDel="00000000" w:rsidR="00000000" w:rsidRPr="00000000">
              <w:rPr>
                <w:rtl w:val="0"/>
              </w:rPr>
            </w:r>
          </w:p>
        </w:tc>
      </w:tr>
      <w:tr>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18.</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Правление товарищества</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Правление товарищества подотчетно общему собранию членов товарищества.</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Председатель товарищества является членом правления товарищества и его председателем.</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Заседания правления товарищества созываются председателем товарищества по мере необходимости в сроки, установленные уставом товарищества.</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Заседание правления товарищества правомочно, если на нем присутствует не менее половины его членов.</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К полномочиям правления товарищества относятся:</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выполнение решений общего собрания членов товарищества;</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руководство текущей деятельностью товарищества;</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обеспечение исполнения обязательств по договорам, заключенным товариществом;</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обеспечение ведения делопроизводства в товариществе и содержание архива в товариществе;</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рассмотрение заявлений членов товарищества;</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подготовка финансово-экономического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 ранее установленный в законе № 66-ФЗ срок, на который избирается правление с 2 лет, на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срок установленный уставом, но не более 5 лет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Установлены требования к численному составу правления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менее трех человек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должно составлять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более пяти процентов от общего числа членов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товарищества.</w:t>
            </w:r>
          </w:p>
        </w:tc>
      </w:tr>
      <w:tr>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19.</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Председатель товарищества</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Председатель товарищества действует без доверенности от имени товарищества, в том числе:</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председательствует на заседаниях правления товарищества;</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выдает доверенности без права передоверия;</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рассматривает заявления членов товарищества.</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 избрания председателя с ранее установленного, как 2 года, теперь составляет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срок установленный уставом, но не более 5 лет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Теперь председатель вправе выдавать доверенности исключительно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права передоверия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20.</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Ревизионная комиссия (ревизор) товарищества</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Ревизионная комиссия состоит не менее чем из</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Ревизионная комиссия (ревизор) подотчетна общему собранию членов товарищества.</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Ревизионная комиссия (ревизор) товарищества обязана:</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отчитываться об итогах ревизии перед общим собранием членов товарищества с представлением предложений об устранении выявленных нарушений;</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сообщать общему собранию членов товарищества обо всех выявленных нарушениях в деятельности органов товарищества;</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осуществлять проверку своевременного рассмотрения правлением товарищества или его председателем заявлений членов товарищества.</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настоящего Федерального закона.</w:t>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Расширен перечень лиц, которые не могут входить в состав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ревизионной комиссии (быль ревизором).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Исключено положение о сроке на который избирается ревизионная комиссия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(ревизор). Ранее этот срок составлял 2 года.</w:t>
            </w:r>
          </w:p>
        </w:tc>
      </w:tr>
      <w:tr>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21.</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Ведение делопроизводства в товариществе</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Протоколы заседаний правления товарищества подписывает председатель товарищества.</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Документы, составленные ревизионной комиссией (ревизором), подписываются членами ревизионной комиссии (ревизором) товарищества.</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Протоколы, указанные в частях 2 и 3 настоящей статьи, заверяются печатью товарищества.</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Протоколы, указанные в частях 2 и 3 настоящей статьи, а также иные документы товарищества хранятся в его делах не менее сорока девяти лет.</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 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tc>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Исключено требование о подписании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протоколов общего собрания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секретарем собрания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Установлен срок хранения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протоколов и иных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документов – не менее 49 лет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Глава 5. ПРЕДОСТАВЛЕНИЕ САДОВЫХ ЗЕМЕЛЬНЫХ УЧАСТКОВ</w:t>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 ОГОРОДНЫХ ЗЕМЕЛЬНЫХ УЧАСТКОВ, СТРОИТЕЛЬСТВО ОБЪЕКТОВ</w:t>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КАПИТАЛЬНОГО СТРОИТЕЛЬСТВА НА САДОВЫХ ЗЕМЕЛЬНЫХ УЧАСТКАХ</w:t>
            </w:r>
            <w:r w:rsidDel="00000000" w:rsidR="00000000" w:rsidRPr="00000000">
              <w:rPr>
                <w:rtl w:val="0"/>
              </w:rPr>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tc>
      </w:tr>
      <w:tr>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22.</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Предоставление садовых земельных участков и огородных земельных участков, земельных участков общего назначения</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tc>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Статья транслирует возможность предоставления земельных участков товариществу и его членам и отсылает к Земельному кодексу РФ.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Согласно ст. 39.10 ЗК РФ, граждане, создав некоммерческое товарищество, могут подготовить схему расположения земельного участка на кадастровом плане территории и обратиться в муниципальные органы с заявлением о предоставлении такого участка.</w:t>
            </w:r>
            <w:r w:rsidDel="00000000" w:rsidR="00000000" w:rsidRPr="00000000">
              <w:rPr>
                <w:rtl w:val="0"/>
              </w:rPr>
            </w:r>
          </w:p>
        </w:tc>
      </w:tr>
      <w:tr>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23.</w:t>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находятся в собственности учредителей товарищества;</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Садовые и огородные земельные участки могут быть образованы из земель населенных пунктов или из земель сельскохозяйственного назначения.</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Указывается, что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строительство</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на садовых земельных участках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допускается</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исключительно в случае,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если</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они включены в территориальные зоны с утвержденными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градостроительными регламентами, устанавливающими параметры строительства</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в соответствии с правилами землепользования и застройки. Таким образом, теперь на садовых земельных участках, если правилами землепользования и застройки не утвержден в отношении них градостроительный регламент, разрешающий такое строительство, возведение домов запрещается. В первую очередь это может относиться к земельным участкам, вновь предоставляемым вне границ населенных пунктов. Также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устанавливается порядок и требования к формированию территории товарищества</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в случае его создания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гражданами, являющимися собственниками садовых или огородных земельных участков.</w:t>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Глава 6. ИМУЩЕСТВО ОБЩЕГО ПОЛЬЗОВАНИЯ</w:t>
            </w:r>
            <w:r w:rsidDel="00000000" w:rsidR="00000000" w:rsidRPr="00000000">
              <w:rPr>
                <w:rtl w:val="0"/>
              </w:rPr>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tc>
      </w:tr>
      <w:tr>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24.</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Имущество общего пользования, образование земельных участков общего назначения</w:t>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Образование земельных участков общего назначения осуществляется в соответствии с утвержденным проектом межевания территории.</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Ранее Закон № 66-ФЗ устанавливал, что земельный участок, относящийся к имуществу общего пользования, предоставляется садоводческому, огородническому или дачному некоммерческому объединению как юридическому лицу. Теперь такой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земельный участок</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подлежит предоставлению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в общую долевую собственность</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собственников садовых или огородных земельных участков, при этом необходимо определить размер доли каждого собственника. Установлено, что садоводы и огородники вправе использовать такие участки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для прохода и проезда</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без взимания платы</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25.</w:t>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Право собственности на имущество общего пользования</w:t>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праве общей долевой собственности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лицам, являющимся собственниками земельных участков, расположенных в границах территории садоводства или огородничества,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пропорционально площади этих участков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безвозмездно в общую долевую собственность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 условии, что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все собственники земельных участков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расположенных в границах территории садоводства или огородничества,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выразили согласие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Собственник садового или огородного земельного участка, расположенного в границах территории садоводства или огородничества, не вправе:</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осуществлять выдел в натуре своей доли в праве общей собственности на имущество общего пользования;</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решение о передаче указанного имущества принято общим собранием членов товарищества;</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соответствии с федеральным законом указанное имущество может находиться в государственной или муниципальной собственности;</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3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tc>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Теперь все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имущество общего пользования</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созданное или приобретенное после 1 января 2019 г.,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будет принадлежать на праве общей долевой собственности</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садоводам или огородникам, чьи земельные участки расположены в границах соответствующей территории пропорционально площади принадлежащих им участков. Добавлена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необходимость государственной регистрации прав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общей долевой собственности. Добавлена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возможность передачи имущества общего пользования</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автомобильные дороги, объекты электросетевого хозяйства, водоснабжения, связи и другие объекты)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государственную собственность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субъекта Российской Федерации или муниципального образования.</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tc>
      </w:tr>
      <w:tr>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Глава 7. ПОДДЕРЖКА ОРГАНАМИ ГОСУДАРСТВЕННОЙ ВЛАСТИ</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 ОРГАНАМИ МЕСТНОГО САМОУПРАВЛЕНИЯ ВЕДЕНИЯ САДОВОДСТВА</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 ОГОРОДНИЧЕСТВА</w:t>
            </w:r>
            <w:r w:rsidDel="00000000" w:rsidR="00000000" w:rsidRPr="00000000">
              <w:rPr>
                <w:rtl w:val="0"/>
              </w:rPr>
            </w:r>
          </w:p>
        </w:tc>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26.</w:t>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Формы и порядок поддержки ведения садоводства и огородничества</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принимать государственные и муниципальные программы поддержки садоводства и огородничества, в том числе инвестиционные программы;</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вести просветительскую работу в целях популяризации ведения садоводства и огородничества;</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tc>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Закон не устанавливает обязанность поддержки, указывая на право органов государственной власти и местного самоуправления осуществлять поддержку ведения садоводства и огородничества. Добавлено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право безвозмездно приобретать в государственную собственность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субъекта Российской Федерации или муниципальную собственность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имущество общего пользования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(автомобильные дороги, объекты электросетевого хозяйства, водоснабжения, связи и другие объекты) в порядке, установленном субъектами Российской Федерации. А также право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организовывать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границах территории садоводства или огородничества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снабжение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тепловой и электрической энергией, водой, газом, водоотведение, снабжение топливом.</w:t>
            </w:r>
          </w:p>
        </w:tc>
      </w:tr>
      <w:tr>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Глава 8. РЕОРГАНИЗАЦИЯ И ЛИКВИДАЦИЯ ТОВАРИЩЕСТВА</w:t>
            </w:r>
            <w:r w:rsidDel="00000000" w:rsidR="00000000" w:rsidRPr="00000000">
              <w:rPr>
                <w:rtl w:val="0"/>
              </w:rPr>
            </w:r>
          </w:p>
        </w:tc>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27.</w:t>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Реорганизация товарищества</w:t>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территория садоводства расположена в границах населенного пункта;</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на всех садовых земельных участках, расположенных в границах территории садоводства, размещены жилые дома.</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Изменение вида садоводческого некоммерческого товарищества на товарищество собственников жилья не является его реорганизацией.</w:t>
            </w:r>
          </w:p>
        </w:tc>
        <w:tc>
          <w:tcP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сравнению с ранее действующими в Законе № 66-ФЗ нормами о реорганизации, новая редакция оставляет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только один прямо предусмотренный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понятный вариант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реорганизации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именно,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преобразование в потребительский кооператив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Теперь, при соблюдении определенных условий, садоводческое товарищество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вправе изменить свой вид на товарищество собственников жилья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что не будет являться реорганизацией.</w:t>
            </w:r>
          </w:p>
        </w:tc>
      </w:tr>
      <w:tr>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28.</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Ликвидация товарищества</w:t>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При ликвидации товарищества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имущество общего пользования товарищества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передается собственникам садовых или огородных земельных участков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расположенных в границах территории садоводства или огородничества,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пропорционально их площади вне зависимости от того, являлись ли данные лица членами товарищества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недвижимое имущество общего пользования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находящееся в границах территории садоводства или огородничества,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может быть обращено взыскание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 ликвидации товарищества такое имущество, находящееся в собственности товарищества,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безвозмездно передается в общую долевую собственность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случае несоблюдения требования к количеству членов товарищества, установленного частью 2 статьи 16 настоящего Федерального закона,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товарищество может быть ликвидировано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tc>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Конкретизирована такая причина принудительной ликвидации товарищества по решению суда по иску органа государственной власти субъекта Российской Федерации или органа местного самоуправления, как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несоблюдение требования к количеству членов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товарищества. Добавлена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возможность выступать истцом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иску о ликвидации товарищества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для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собственника или правообладателя земельного участка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границах территории товарищества. Определена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невозможность обращения взыскания на имущество общего пользования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установлено правило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безвозмездной передаче имущества общего пользования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оставшегося после ликвидации,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общую долевую собственность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собственников участков. </w:t>
            </w:r>
          </w:p>
        </w:tc>
      </w:tr>
      <w:tr>
        <w:tc>
          <w:tcP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Глава 9. ЗАКЛЮЧИТЕЛЬНЫЕ ПОЛОЖЕНИЯ</w:t>
            </w:r>
            <w:r w:rsidDel="00000000" w:rsidR="00000000" w:rsidRPr="00000000">
              <w:rPr>
                <w:rtl w:val="0"/>
              </w:rPr>
            </w:r>
          </w:p>
        </w:tc>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29.</w:t>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изменения в Федеральный закон "О занятости населения в Российской Федерации"</w:t>
            </w: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абзаце десятом статьи 2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tc>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направлена на исключение из Закона Российской Федерации от 19 апреля 1991 года N 1032-1 «О занятости населения в Российской Федерации» понятия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дачных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некоммерческих объединений.</w:t>
            </w:r>
          </w:p>
        </w:tc>
      </w:tr>
      <w:tr>
        <w:tc>
          <w:tcP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30.</w:t>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r w:rsidDel="00000000" w:rsidR="00000000" w:rsidRPr="00000000">
              <w:rPr>
                <w:rtl w:val="0"/>
              </w:rPr>
            </w:r>
          </w:p>
        </w:tc>
        <w:tc>
          <w:tcP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tc>
        <w:tc>
          <w:tcP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Актуализирована редакция, предоставляющая право на внеочередное приобретение садовых земельных участков и огородных земельных участков гражданам, подвергшимся воздействию радиации вследствие катастрофы на Чернобыльской АЭС.</w:t>
            </w:r>
          </w:p>
        </w:tc>
      </w:tr>
      <w:tr>
        <w:tc>
          <w:tcP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31.</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Закон Российской Федерации "О недрах"</w:t>
            </w: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пункт 3 части первой статьи 2.3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пункт 6 статьи 10.1 дополнить абзацем следующего содержания:</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часть первую статьи 18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дополнить статьей 19.2 следующего содержания:</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19.2. Добыча подземных вод садоводческими некоммерческими товариществами и (или) огородническими некоммерческими товариществами</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43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tc>
        <w:tc>
          <w:tcP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Относит участки недр, предоставляемые для целей хозяйственно-бытового водоснабжения садоводческих и огороднических некоммерческих товариществ к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участкам недр местного значения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Устанавливает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упрощенный порядок и требования для получения решения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органа государственной власти субъекта РФ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предоставлении права пользования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участком недр местного значения для добычи подземных вод, используемых для целей хозяйственно-бытового водоснабжения садоводческих и  огороднических товариществ.</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32.</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изменения в Закон Российской Федерации "О статусе Героев Советского Союза, Героев Российской Федерации и полных кавалеров ордена Славы"</w:t>
            </w:r>
            <w:r w:rsidDel="00000000" w:rsidR="00000000" w:rsidRPr="00000000">
              <w:rPr>
                <w:rtl w:val="0"/>
              </w:rPr>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пункте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tc>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исключающим понятие «дачное хозяйство».</w:t>
            </w:r>
          </w:p>
        </w:tc>
      </w:tr>
      <w:tr>
        <w:tc>
          <w:tcP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33.</w:t>
            </w: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часть первую Гражданского кодекса Российской Федерации</w:t>
            </w: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часть первую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пункте 3 статьи 50:</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подпункте 1 слова "садоводческие, огороднические и дачные потребительские кооперативы," исключить;</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подпункт 4 дополнить словами ", садоводческие или огороднические некоммерческие товарищества";</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пункте 1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статье 123.13:</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дополнить пунктом 2.1 следующего содержания:</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пункт 3 изложить в следующей редакции:</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tc>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Гражданского кодекса РФ в соответствие Федеральному закону от 29.07.2017 N 217-ФЗ"О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34.</w:t>
            </w: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Федеральный закон "О ветеранах"</w:t>
            </w: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статье 16:</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подпункт 3 пункта 1 статьи 19 изложить в следующей редакции:</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первоочередное право на приобретение садовых земельных участков или огородных земельных участков;";</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tc>
        <w:tc>
          <w:tcP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 ветеранах"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35.</w:t>
            </w: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изменения в Федеральный закон "Об особо охраняемых природных территориях"</w:t>
            </w: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Подпункт "г" пункта 2 статьи 15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tc>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 ветеранах"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36.</w:t>
            </w: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изменения в Федеральный закон "О социальной защите инвалидов в Российской Федерации"</w:t>
            </w:r>
            <w:r w:rsidDel="00000000" w:rsidR="00000000" w:rsidRPr="00000000">
              <w:rPr>
                <w:rtl w:val="0"/>
              </w:rPr>
            </w:r>
          </w:p>
        </w:tc>
        <w:tc>
          <w:tcP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части шестнадцатой статьи 17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tc>
        <w:tc>
          <w:tcP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 социальной защите инвалидов в Российской Федерации"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37.</w:t>
            </w: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Федеральный закон "О сельскохозяйственной кооперации"</w:t>
            </w: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Федеральный закон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статье 4:</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пункте 2 слова "садоводческие, огороднические" заменить словом "растениеводческие";</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пункте 7 слова "Садоводческие, огороднические" заменить словом "Растениеводческие";</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 пункте 13 слова "садоводческими, огородническими" заменить словом "растениеводческими";</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абзаце первом пункта 2 статьи 13 слова "садоводством, огородничеством" заменить словом "растениеводством".</w:t>
            </w:r>
          </w:p>
        </w:tc>
        <w:tc>
          <w:tcP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 сельскохозяйственной кооперации"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38.</w:t>
            </w: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изменения в Федеральный закон "О некоммерческих организациях"</w:t>
            </w: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пункте 3 статьи 1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tc>
        <w:tc>
          <w:tcP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 некоммерческих организациях"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39.</w:t>
            </w: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Федеральный закон "Об ипотеке (залоге недвижимости)"</w:t>
            </w: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подпункте 4 пункта 1 статьи 5 слово "дачи," исключить;</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подпункте 6 пункта 5 статьи 55 слова "дачного хозяйства," исключить;</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пункте 3 статьи 74 слова "дачи, садовые домики" заменить словами "садовые дома".</w:t>
            </w:r>
          </w:p>
        </w:tc>
        <w:tc>
          <w:tcP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"Об ипотеке (залоге недвижимости)"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40.</w:t>
            </w: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Земельный кодекс Российской Федерации</w:t>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Земельный кодекс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подпункт 2 пункта 3 статьи 11.3 изложить в следующей редакции:</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из земельного участка, предоставленного садоводческому или огородническому некоммерческому товариществу;";</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пункте 8 статьи 11.10 слова "дачного хозяйства," исключить;</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в пункте 7 статьи 27 слова "садовые, огородные, дачные" заменить словами "садовые или огородные";</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в пункте 2 статьи 39.3:</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подпункт 3 изложить в следующей редакции:</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подпункт 5 признать утратившим силу;</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 подпункте 10 слова "дачного хозяйства," исключить;</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подпункт 3 статьи 39.5 изложить в следующей редакции:</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в статье 39.6:</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пункте 2:</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подпункты 7 и 8 изложить в следующей редакции:</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дополнить подпунктом 8.1 следующего содержания:</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подпункте 15 слова "дачного хозяйства," исключить;</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подпункте 2 пункта 3 слова "или дачного хозяйства" исключить;</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в статье 39.8:</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пункт 5 признать утратившим силу;</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пункте 8:</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подпункте 4 слова "или ведения дачного хозяйства" исключить;</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подпункте 5 слова "или ведения дачного хозяйства" исключить;</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 пункте 10 слова "или ведения дачного хозяйства" исключить;</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в статье 39.10:</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подпункт 11 пункта 2 изложить в следующей редакции:</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садоводческим или огородническим некоммерческим товариществам на срок не более чем пять лет;";</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дополнить пунктами 6 и 7 следующего содержания:</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в статье 39.11:</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подпункте 4 пункта 3 слова "или ведения дачного хозяйства" исключить;</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подпункте 4 пункта 8 слова "или ведения дачного хозяйства" исключить;</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 абзаце первом пункта 10 слова "или ведения дачного хозяйства" исключить;</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в пункте 15 слова "или ведения дачного хозяйства" исключить;</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 в абзаце втором пункта 16 слова "или ведения дачного хозяйства" исключить;</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 в пункте 21:</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подпункте 4 слова "или ведения дачного хозяйства" исключить;</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подпункт 10 изложить в следующей редакции:</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в абзаце втором пункта 17 статьи 39.12 слова "или ведения дачного хозяйства" исключить;</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в пункте 2 статьи 39.13 слова "дачного хозяйства," исключить;</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в пункте 8 статьи 39.14 слова ", дачного хозяйства" исключить;</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подпункт 6 пункта 2 статьи 39.15 изложить в следующей редакции:</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в статье 39.16:</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подпункт 3 изложить в следующей редакции:</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дополнить подпунктом 3.1 следующего содержания:</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 подпункте 13 слова ", дачного хозяйства" исключить;</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подпункт 16 изложить в следующей редакции:</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в статье 39.18:</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наименовании слова "дачного хозяйства," исключить;</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пункте 1 слова "дачного хозяйства," исключить;</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в подпункте 3 пункта 1 статьи 39.28 слова "дачного хозяйства," исключить;</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статью 79 дополнить пунктом 6 следующего содержания:</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абзац третий пункта 4 статьи 93 изложить в следующей редакции:</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подпункт 1 пункта 7 статьи 95 изложить в следующей редакции:</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tc>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отдельных положений Земельного кодекса РФ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41.</w:t>
            </w: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Федеральный закон "О введении в действие Земельного кодекса Российской Федерации"</w:t>
            </w:r>
            <w:r w:rsidDel="00000000" w:rsidR="00000000" w:rsidRPr="00000000">
              <w:rPr>
                <w:rtl w:val="0"/>
              </w:rPr>
            </w:r>
          </w:p>
        </w:tc>
        <w:tc>
          <w:tcP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пункт 2.1 изложить в следующей редакции:</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Пункт 2 настоящей статьи не распространяется на случаи, если земельные участки на праве постоянного (бессрочного) пользования предоставлены:</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гаражным потребительским кооперативам.</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пункт 2.7 изложить в следующей редакции:</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пункт 2.8 изложить в следующей редакции:</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сведения об указанной некоммерческой организации, содержащиеся в едином государственном реестре юридических лиц.";</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пункт 2.9 изложить в следующей редакции:</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учредительных документов указанной в абзаце первом пункта 2.7 настоящей статьи некоммерческой организации.</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абзац первый пункта 2.10 после слов "в собственность" дополнить словами "или в аренду";</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tc>
        <w:tc>
          <w:tcP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Устанавливает срок на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переоформление права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постоянного (бессрочного) пользования земельными участками, предоставленными садоводческим, огородническим и дачным организациям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 право собственности или аренды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 1 января 2024 года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Устанавливает срок для реализации права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приобрести земельный участок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предназначенный для ведения садоводства, огородничества или дачного хозяйства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собственность бесплатно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для членов садоводческих, огороднических и дачных организаций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 31 декабря 2020 года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Устанавливает срок для реализации права получения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бесплатно в общую долевую собственность земельного участка общего пользования до 31 декабря 2020 года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Устанавливает порядок приобретения земельных участков бесплатно в собственность и требования к земельным участкам. </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42.</w:t>
            </w: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изменения в Федеральный закон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tc>
        <w:tc>
          <w:tcP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отдельных положений Федерального закона "Об общих принципах организации местного самоуправления в Российской Федерации"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43.</w:t>
            </w: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изменения в Федеральный закон "О государственной гражданской службе Российской Федерации"</w:t>
            </w: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пункте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tc>
        <w:tc>
          <w:tcP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 государственной гражданской службе Российской Федерации"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44.</w:t>
            </w: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Жилищный кодекс Российской Федерации</w:t>
            </w: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Жилищный кодекс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пункт 5 части 1 статьи 56 после слов "земельного участка" дополнить словами "(кроме садового земельного участка)";</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пункте 2 части 2 статьи 136 слова "дачных домов с приусадебными участками или без них, гаражами и другими объектами," исключить.</w:t>
            </w:r>
          </w:p>
        </w:tc>
        <w:tc>
          <w:tcP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Исключено такое основание для снятия граждан с учета в качестве нуждающихся в жилых помещениях, как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предоставление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садового земельного участка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 Жилищного кодекса РФ исключается использование словосочетания дачный дом.</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45.</w:t>
            </w: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Градостроительный кодекс Российской Федерации</w:t>
            </w: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Градостроительный кодекс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статье 35:</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части 3 слова "и дачного хозяйства" исключить;</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пункте 2 части 9 слова "дачного хозяйства, садоводства" заменить словами "садоводства и огородничества";</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 части 10 слова "дачного хозяйства, садоводства" заменить словами "садоводства и огородничества";</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часть 1.1 статьи 45 дополнить пунктом 5 следующего содержания:</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пункт 2 части 5.1 статьи 46 изложить в следующей редакции:</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пункт 1 части 17 статьи 51 дополнить словами ", определенных в соответствии с законодательством в сфере садоводства и огородничества".</w:t>
            </w:r>
          </w:p>
        </w:tc>
        <w:tc>
          <w:tcP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Устанавливается, что садоводческое или огородническое товарищество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самостоятельно принимает решение о подготовке документации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планировке территории и что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общественные обсуждения или публичные слушания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проекту планировки территории и проекту межевания такой территории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проводятся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Устанавливается, что для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(если градостроительным регламентом в составе правил землепользования и застройки строительство разрешено) выдача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разрешения на строительство не требуется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46.</w:t>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изменения в Водный кодекс Российской Федерации</w:t>
            </w: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части 16.1 статьи 65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tc>
        <w:tc>
          <w:tcP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Водного кодекса РФ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47. О внесении изменения в Федеральный закон "О введении в действие Лесного кодекса Российской Федерации"</w:t>
            </w: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Часть 2 статьи 9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tc>
        <w:tc>
          <w:tcP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от 4 декабря 2006 года N 201-ФЗ "О введении в действие Лесного кодекса Российской Федерации"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48. О внесении изменения в Федеральный закон "О муниципальной службе в Российской Федерации"</w:t>
            </w: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пункте 3 части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от 2 марта 2007 года N 25-ФЗ "О муниципальной службе в Российской Федерации"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49.</w:t>
            </w: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Федеральный закон "О кадастровой деятельности"</w:t>
            </w: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Федеральный закон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статье 39:</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части 3 статьи 42.6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статье 42.7:</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в части 2 статьи 42.8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в части 2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в части 3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tc>
        <w:tc>
          <w:tcP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от 24 июля 2007 года N 221-ФЗ "О кадастровой деятельности"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50.</w:t>
            </w: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r w:rsidDel="00000000" w:rsidR="00000000" w:rsidRPr="00000000">
              <w:rPr>
                <w:rtl w:val="0"/>
              </w:rPr>
            </w:r>
          </w:p>
        </w:tc>
        <w:tc>
          <w:tcP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пункте 4 части 5 статьи 11 слова "дачные дома," исключить;</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статье 12:</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 статье 13:</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части 9 слова "дачного дома или" исключить;</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части 12 слова "дачных домов или" исключить.</w:t>
            </w:r>
          </w:p>
        </w:tc>
        <w:tc>
          <w:tcP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Приведение Федерального закона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соответствие Федеральному закону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tc>
          <w:tcP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51.</w:t>
            </w: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Статью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tc>
        <w:tc>
          <w:tcPr>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Закрепляет возможность садоводческими и огородническими товариществами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 2020 года пользоваться водой из скважин без получения лицензии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c>
          <w:tcPr>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52.</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внесении изменений в Федеральный закон "О государственной регистрации недвижимости"</w:t>
            </w:r>
            <w:r w:rsidDel="00000000" w:rsidR="00000000" w:rsidRPr="00000000">
              <w:rPr>
                <w:rtl w:val="0"/>
              </w:rPr>
            </w:r>
          </w:p>
        </w:tc>
        <w:tc>
          <w:tcPr>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пункте 1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 статье 41:</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части 7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в статье 49:</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 наименовании слово ", дачного" исключить;</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в абзаце первом части 1 слово ", дачного" исключить;</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статью 70 дополнить частью 10 следующего содержания:</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tc>
        <w:tc>
          <w:tcPr>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Закрепляется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переход права общей долевой собственности на имущество общего пользования одновременно с переходом права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садовый или огородный земельный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участок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Закрепляется, что до 1 января 2024 года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для подготовки технического плана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для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кадастрового учета и государственной регистрации прав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 здания и сооружения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общего пользования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созданных до дня вступления в силу Градостроительного кодекса РФ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 требуется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предоставление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разрешения на строительство, разрешения на ввод в эксплуатацию</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или иных документов. Подготовка  технического плана осуществляется на основании декларации. </w:t>
            </w:r>
          </w:p>
        </w:tc>
      </w:tr>
      <w:tr>
        <w:tc>
          <w:tcPr>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53.</w:t>
            </w: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 признании утратившими силу отдельных законодательных актов (положений законодательных актов) Российской Федерации</w:t>
            </w:r>
            <w:r w:rsidDel="00000000" w:rsidR="00000000" w:rsidRPr="00000000">
              <w:rPr>
                <w:rtl w:val="0"/>
              </w:rPr>
            </w:r>
          </w:p>
        </w:tc>
        <w:tc>
          <w:tcP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Признать утратившими силу:</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Федеральный закон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пункт 32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статью 16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статью 99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статью 4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статью 31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статью 3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статью 31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статью 24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статью 5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статью 2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пункт 21 статьи 1 (в части подпункта 5 пункта 2 статьи 39.3 и пункта 5 статьи 39.8 Земельного кодекса Российской Федерации) и статью 6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статью 14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статью 4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статью 7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статью 5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Федеральный закон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tc>
        <w:tc>
          <w:tcP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Федеральный закон от 15 апреля 1998 года N 66-ФЗ "О садоводческих, огороднических и дачных некоммерческих объединениях граждан" (а также ряд иных законов) утрачивает силу с 1 января 2019 года и более не подлежит применению.</w:t>
            </w:r>
          </w:p>
        </w:tc>
      </w:tr>
      <w:tr>
        <w:tc>
          <w:tcP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54.</w:t>
            </w: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Переходные положения</w:t>
            </w:r>
            <w:r w:rsidDel="00000000" w:rsidR="00000000" w:rsidRPr="00000000">
              <w:rPr>
                <w:rtl w:val="0"/>
              </w:rPr>
            </w:r>
          </w:p>
        </w:tc>
        <w:tc>
          <w:tcPr>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об огороднических некоммерческих товариществах.</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на всех земельных участках, образованных из земельного участка, предоставленного такой некоммерческой организации, размещены жилые дома.</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частью 3 статьи 5 настоящего Федерального закона, до истечения срока действия такого договора не вносится.</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В случае, если до дня вступления в силу настоящего Федерального закона в соответствии с пунктом 3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В случае, если до дня вступления в силу настоящего Федерального закона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от 15 апреля 1998 года N 66-ФЗ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Уплаченные до дня вступления в силу настоящего Федерального закона вступительные взносы гражданам не возвращаются.</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настоящего Федерального закона.</w:t>
            </w:r>
          </w:p>
        </w:tc>
        <w:tc>
          <w:tcPr>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Установлено, что реорганизация объединений, ранее созданных для ведения садоводства, огородничества или дачного хозяйства не требуется. Необходимо внесение изменений в уставы при первом внесении изменений по другому основанию или добровольно.</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Виды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ЕГРН и документах, считаются равнозначными, кроме земельных участков с видом разрешенного использования "садоводство", предназначенных для осуществления сельскохозяйственного производства.</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Виды разрешенного использования "огородный земельный участок", "для огородничества" и "для ведения огородничества", содержащиеся в ЕГРН и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Здания, которые в ЕГРЮЛ и документах значатся как "жилое", "жилое строение", признаются жилыми домами. Замена ранее выданных документов или внесение изменений в документы или ЕГРН не требуется, но может осуществляться по желанию.</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Дома (здания), которые в ЕГРЮЛ и документах значатся как "нежилое", сезонного или вспомогательного использования, предназначенные для отдыха и временного пребывания людей признаются садовыми домами. Замена ранее выданных документов или внесение изменений в документы или ЕГРН не требуется, но может осуществляться по желанию.</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Садоводческое товарищество, если все земельные расположены в границах населенного пункта и на всех участках размещены жилые дома, вправе после изменения вида разрешенного использования земельных участков на предусматривающий индивидуальное жилищное строительство, указать в уставе, что они "товарищество собственников недвижимости" и "товарищество собственников жилья". </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Имущество общего пользования ранее созданных организаций, признается имуществом общего пользования садоводческих или огороднических товариществ, а земельные участки - земельными участками общего назначения.</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Вопрос о безвозмездной передаче имущества общего пользования в общую долевую собственность должен быть вынесен на рассмотрение общего собрания не позднее 1 января 2024 года.</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Право общей долевой собственности определяется пропорционально площади участков, принадлежащим гражданам.</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Договоры о пользовании имуществом общего пользования, заключенные с индивидуалами,  действуют в течение 2019 года, если меньший срок не предусмотрен в договоре или в соглашении сторон. При взносы не платятся. </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Изменение вида разрешенного использования отдельных участков, образованных из земельного участка, до этого предоставленного ранее созданному некоммерческому объединению при его существовании не допускается.</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Уплаченные до дня вступления в силу настоящего Федерального закона вступительные взносы гражданам не возвращаются.</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Ранее зарегистрированные права собственности граждан на объекты капитального строительства - хозяйственные строения и сооружения, возведенные на огородном земельном участке сохраняются.</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Статья 55.</w:t>
            </w: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вступления в силу настоящего Федерального закона</w:t>
            </w: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Настоящий Федеральный закон вступает в силу с 1 января 2019 года, за исключением статьи 51 настоящего Федерального закона.</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Статья 51 настоящего Федерального закона вступает в силу со дня официального опубликования настоящего Федерального закона.</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tc>
        <w:tc>
          <w:tcP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Устанавливается, что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начинает действовать с 1 января 2019 года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Устанавливается, что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садоводческих и огороднических товариществ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 1 января 2020 года использовать воду из скважин без лицензии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возникает с момента официальной публикации Закона № 217-ФЗ 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распространяется на прошлые периоды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footerReference r:id="rId7" w:type="even"/>
      <w:pgSz w:h="11906" w:w="16838"/>
      <w:pgMar w:bottom="851" w:top="719"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highlight w:val="white"/>
        <w:u w:val="none"/>
        <w:vertAlign w:val="baseline"/>
      </w:rPr>
    </w:pPr>
    <w:bookmarkStart w:colFirst="0" w:colLast="0" w:name="_gjdgxs" w:id="0"/>
    <w:bookmarkEnd w:id="0"/>
    <w:hyperlink r:id="rId1">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217 ФЗ «О садоводческих…» на 2019 год с изменениями и комментариями</w:t>
      </w:r>
    </w:hyperlink>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 – Nedexpert.ru</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