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E7" w:rsidRPr="00320DE7" w:rsidRDefault="00320DE7" w:rsidP="00320DE7">
      <w:pPr>
        <w:shd w:val="clear" w:color="auto" w:fill="FFFFFF"/>
        <w:spacing w:after="192" w:line="240" w:lineRule="auto"/>
        <w:ind w:firstLine="284"/>
        <w:jc w:val="center"/>
        <w:outlineLvl w:val="0"/>
        <w:rPr>
          <w:rFonts w:ascii="Arial" w:eastAsia="Times New Roman" w:hAnsi="Arial" w:cs="Arial"/>
          <w:caps/>
          <w:color w:val="006FB8"/>
          <w:kern w:val="36"/>
          <w:sz w:val="45"/>
          <w:szCs w:val="45"/>
          <w:lang w:eastAsia="ru-RU"/>
        </w:rPr>
      </w:pPr>
      <w:r w:rsidRPr="00320DE7">
        <w:rPr>
          <w:rFonts w:ascii="Arial" w:eastAsia="Times New Roman" w:hAnsi="Arial" w:cs="Arial"/>
          <w:caps/>
          <w:color w:val="006FB8"/>
          <w:kern w:val="36"/>
          <w:sz w:val="45"/>
          <w:szCs w:val="45"/>
          <w:lang w:eastAsia="ru-RU"/>
        </w:rPr>
        <w:t>НЕОБХОДИМЫЕ ДОКУМЕНТЫ</w:t>
      </w:r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14 Закона № 218-ФЗ государственный кадастровый учет и (или</w:t>
      </w:r>
      <w:bookmarkStart w:id="0" w:name="_GoBack"/>
      <w:bookmarkEnd w:id="0"/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) государственная регистрация прав осуществляются на основании заявления, за исключением установленных Законом № 218-ФЗ случаев, и документов, поступивших в орган регистрации прав в установленном Законом № 218-ФЗ порядке.</w:t>
      </w:r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4 статьи 18 Закона № 218-ФЗ к заявлению о государственном кадастровом учете и (или) государственной регистрации прав прилагаются, если федеральным законом не установлен иной порядок представления (получения) документов и (или) содержащихся в таких документах сведений, следующие необходимые для государственного кадастрового учета и (или) государственной регистрации прав документы:</w:t>
      </w:r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документ, подтверждающий соответствующие полномочия представителя заявителя (если с заявлением обращается его представитель);</w:t>
      </w:r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документы, являющиеся основанием для осуществления государственного кадастрового учета и (или) государственной регистрации прав;</w:t>
      </w:r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иные документы, предусмотренные Законом № 218-ФЗ и принятыми в соответствии с ним иными нормативными правовыми актами.</w:t>
      </w:r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14 Закона № 218-ФЗ основаниями для осуществления государственного кадастрового учета и (или) государственной регистрации прав являются:</w:t>
      </w:r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акты, изданные органами государственной власти или органами местного самоуправления в рамках их компетенции и в порядке, который установлен законодательством, действовавшим в месте издания таких актов на момент их издания, и устанавливающие наличие, возникновение, переход, прекращение права или ограничение права и обременение объекта недвижимости;</w:t>
      </w:r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договоры и другие сделки в отношении недвижимого имущества, совершенные в соответствии с законодательством, действовавшим в месте расположения недвижимого имущества на момент совершения сделки;</w:t>
      </w:r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акты (свидетельства) о приватизации жилых помещений, совершенные в соответствии с законодательством, действовавшим в месте осуществления приватизации на момент ее совершения;</w:t>
      </w:r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свидетельства о праве на наследство;</w:t>
      </w:r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вступившие в законную силу судебные акты;</w:t>
      </w:r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6) акты (свидетельства) о правах на недвижимое имущество, выданные уполномоченными органами государственной власти в порядке, установленном законодательством, действовавшим в месте издания таких актов на момент их издания;</w:t>
      </w:r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межевой план, технический план или акт обследования, подготовленные в результате проведения кадастровых работ в установленном федеральным законом порядке, </w:t>
      </w: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утвержденная в установленном федеральным законом порядке карта-план территории, подготовленная в результате выполнения комплексных кадастровых работ;</w:t>
      </w:r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8) схема размещения земельного участка на публичной кадастровой карте при осуществлении государственного кадастрового учета земельного участка, образуемого в целях его предоставления гражданину в безвозмездное пользование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</w:t>
      </w:r>
      <w:proofErr w:type="gramEnd"/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proofErr w:type="gramEnd"/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отдельные законодательные акты Российской Федерации»;</w:t>
      </w:r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9) иные документы, предусмотренные федеральным законом, а также другие документы, которые подтверждают наличие, возникновение, переход, прекращение права или ограничение права и обременение объекта недвижимости в соответствии с законодательством, действовавшим в месте и на момент возникновения, прекращения, перехода прав, ограничения прав и обременений объектов недвижимости;</w:t>
      </w:r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10) наступление обстоятельств, указанных в федеральном законе.</w:t>
      </w:r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частям 4 и 7 статьи 15 Закона № 218-ФЗ:</w:t>
      </w:r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кадастровый учет и (или) государственная регистрация прав осуществляются по заявлению представителя лиц, по заявлению которых осуществляются государственный кадастровый учет и государственная регистрация прав в соответствии с частями 1 – 3 статьи 15 Закона № 218-ФЗ, при наличии у него нотариально удостоверенной доверенности, если иное не установлено федеральным законом.</w:t>
      </w:r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одной из сторон договора от государственной регистрации прав переход права собственности регистрируется на основании решения суда, вынесенного по требованию другой стороны, а в случаях, предусмотренных законодательством Российской Федерации об исполнительном производстве, также по требованию судебного пристава-исполнителя.</w:t>
      </w:r>
    </w:p>
    <w:p w:rsidR="00320DE7" w:rsidRPr="00320DE7" w:rsidRDefault="00320DE7" w:rsidP="00320DE7">
      <w:pPr>
        <w:spacing w:after="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частями 5 – 10 статьи 18 Закона № 218-ФЗ:</w:t>
      </w:r>
    </w:p>
    <w:p w:rsidR="00320DE7" w:rsidRPr="00320DE7" w:rsidRDefault="00320DE7" w:rsidP="00320DE7">
      <w:pPr>
        <w:spacing w:after="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истребование у заявителя дополнительных документов, если представленные им документы отвечают требованиям статьи 21 Закона </w:t>
      </w: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218-ФЗ и требованиям принятых в соответствии с Законом № 218-ФЗ нормативных правовых актов федеральных органов исполнительной власти, если иное не установлено Законом № 218-ФЗ или иными федеральными законами; </w:t>
      </w: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личность, а также документ, подтверждающий его полномочия действовать от имени юридического лица, если иное не установлено федеральным законом; орган регистрации прав самостоятельно запрашивает в федеральном органе исполнительной власти, осуществляющем государственную регистрацию юридических лиц, учредительные документы такого юридического лица;</w:t>
      </w:r>
      <w:proofErr w:type="gramEnd"/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представить учредительные документы юридического лица, или нотариально удостоверенные копии учредительных документов юридического лица, или заверенные лицом, имеющим право действовать без доверенности от имени юридического лица, и печатью юридического лица  </w:t>
      </w: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 наличии печати) копии этих учредительных документов по собственной инициативе;</w:t>
      </w:r>
    </w:p>
    <w:p w:rsidR="00320DE7" w:rsidRPr="00320DE7" w:rsidRDefault="00320DE7" w:rsidP="00320DE7">
      <w:pPr>
        <w:spacing w:after="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заявитель вправе представить по собственной инициативе для осуществления государственного кадастрового учета и (или) государственной регистрации прав документы, которые в соответствии с Федеральным законом от 27.07.2010 № 210-ФЗ «Об организации предоставления государственных и муниципальных услуг» представляются в порядке межведомственного информационного взаимодействия;</w:t>
      </w:r>
    </w:p>
    <w:p w:rsidR="00320DE7" w:rsidRPr="00320DE7" w:rsidRDefault="00320DE7" w:rsidP="00320DE7">
      <w:pPr>
        <w:spacing w:after="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документа, подтверждающего внесение государственной пошлины за осуществление государственной регистрации прав, вместе с заявлением о государственном кадастровом учете и (или) государственной регистрации прав не требуется; заявитель вправе представить такой документ по собственной инициативе;</w:t>
      </w:r>
    </w:p>
    <w:p w:rsidR="00320DE7" w:rsidRPr="00320DE7" w:rsidRDefault="00320DE7" w:rsidP="00320DE7">
      <w:pPr>
        <w:spacing w:after="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представлении заявления о государственном кадастровом учете и (или) государственной регистрации прав посредством личного обращения физическое лицо предъявляет документ, удостоверяющий его личность, а представитель физического лица – также нотариально удостоверенную доверенность, подтверждающую его полномочия, если иное не установлено федеральным законом.</w:t>
      </w:r>
    </w:p>
    <w:p w:rsidR="00320DE7" w:rsidRPr="00320DE7" w:rsidRDefault="00320DE7" w:rsidP="00320DE7">
      <w:pPr>
        <w:spacing w:after="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полномочия представителя органа государственной власти или органа местного самоуправления подтверждаются доверенностью, составленной на бланке данного органа и заверенной печатью и подписью руководителя данного органа,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требуется.</w:t>
      </w:r>
    </w:p>
    <w:p w:rsidR="00320DE7" w:rsidRPr="00320DE7" w:rsidRDefault="00320DE7" w:rsidP="00320DE7">
      <w:pPr>
        <w:spacing w:after="0" w:line="240" w:lineRule="auto"/>
        <w:ind w:firstLine="284"/>
        <w:jc w:val="both"/>
        <w:outlineLvl w:val="3"/>
        <w:rPr>
          <w:rFonts w:ascii="Arial" w:eastAsia="Times New Roman" w:hAnsi="Arial" w:cs="Arial"/>
          <w:caps/>
          <w:color w:val="FFFFFF"/>
          <w:sz w:val="26"/>
          <w:szCs w:val="26"/>
          <w:lang w:eastAsia="ru-RU"/>
        </w:rPr>
      </w:pPr>
      <w:r w:rsidRPr="00320DE7">
        <w:rPr>
          <w:rFonts w:ascii="Arial" w:eastAsia="Times New Roman" w:hAnsi="Arial" w:cs="Arial"/>
          <w:caps/>
          <w:color w:val="0072BC"/>
          <w:sz w:val="26"/>
          <w:szCs w:val="26"/>
          <w:lang w:eastAsia="ru-RU"/>
        </w:rPr>
        <w:t>ДОКУМЕНТЫ, НЕОБХОДИМЫЕ ДЛЯ ГОСУДАРСТВЕННОЙ РЕГИСТРАЦИИ ПРАВА СОБСТВЕННОСТИ ЮРИДИЧЕСКОГО ЛИЦА НА ЖИЛОЕ ИЛИ НЕЖИЛОЕ ПОМЕЩЕНИЕ НА ОСНОВАНИИ ДОГОВОРА УЧАСТИЯ В ДОЛЕВОМ СТРОИТЕЛЬСТВЕ, ЕСЛИ РАЗРЕШЕНИЕ НА СТРОИТЕЛЬСТВО ВЫДАНО ПОСЛЕ 1 АПРЕЛЯ 2005 ГОДА</w:t>
      </w:r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</w:t>
      </w:r>
      <w:proofErr w:type="gramStart"/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я) о государственной регистрации (оригинал):</w:t>
      </w:r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права собственности - представляет участник долевого строительства;</w:t>
      </w:r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ипотеки в силу закона - представляет участник долевого строительства (залогодатель) или представитель банка, иной кредитной организации, другого юридического лица (залогодержатель) в случаях, когда участник долевого строительства оплачивал полностью или частично строительство объекта долевого строительства с использованием кредитных средств банка или иной кредитной организации либо средств целевого займа, предоставленного другим юридическим лицом, в связи с чем, если иное не установлено федеральным законом</w:t>
      </w:r>
      <w:proofErr w:type="gramEnd"/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кредитным договором либо договором займа, возникла ипотека в силу закона, регистрация которой осуществляется одновременно с государственной регистрацией права собственности.</w:t>
      </w:r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право возникает на основании нотариально удостоверенной сделки, заявление о государственной регистрации права собственности (а также в соответствующих случаях ипотеки в силу закона) может быть представлено нотариусом (работником нотариуса) либо одной из сторон такой сделки (пункт 5 части 3 статьи 15 Закона № 218-ФЗ);</w:t>
      </w:r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удостоверяющий личность представителя юридического лица (оригинал, предъявляется);</w:t>
      </w:r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документ, подтверждающий полномочия представителя юридического лица действовать от имени юридического лица, если с заявлением обращается его представитель (либо нотариально удостоверенная доверенность, либо иной предусмотренный законодательством Российской Федерации возможный в зависимости от ситуации документ (например, приказ о назначении руководителя юридического лица, </w:t>
      </w: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учредительные документы и протокол (выписка из протокола) общего собрания участников (учредителей) об избрании директора (генерального директора) хозяйственного общества).</w:t>
      </w:r>
      <w:proofErr w:type="gramEnd"/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 регистрации прав самостоятельно запрашивает в федеральном органе исполнительной власти, осуществляющем государственную регистрацию юридических лиц, учредительные документы такого юридического лица.</w:t>
      </w:r>
      <w:proofErr w:type="gramEnd"/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представить учредительные документы юридического лица, или нотариально удостоверенные копии учредительных документов юридического лица, или заверенные лицом, имеющим право действовать без доверенности от имени юридического лица, и печатью юридического лица (при наличии печати) копии этих учредительных документов по собственной инициативе.);</w:t>
      </w:r>
      <w:proofErr w:type="gramEnd"/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зарегистрированный договор участия в долевом строительстве со всеми приложениями и изменениями (если сторонами заключались соглашения об изменении) (оригинал, возвращается после проведения государственной регистрации);</w:t>
      </w:r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зарегистрированный договор уступки права требования со всеми изменениями и приложениями (если такая сделка совершалась) (оригинал, возвращается после проведения государственной регистрации);</w:t>
      </w:r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передаточный акт или иной документ о передаче объекта долевого строительства (оригинал, не менее 2-х экземпляров);</w:t>
      </w:r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договор, из которого возникло обеспечиваемое ипотекой обязательство (если возникает ипотека в силу закона) (оригинал и копия);</w:t>
      </w:r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закладная и документы, названные в закладной в качестве приложений (в случае составления закладной при возникновении ипотеки в силу закона, если иное не предусмотрено федеральным законом) (оригинал и копия);</w:t>
      </w:r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разрешение на ввод в эксплуатацию многоквартирного дома и (или) иного объекта недвижимости, в состав которых входит объект долевого строительства (данное разрешение должно быть представлено выдавшим его органом государственной власти или органом местного самоуправления в порядке, предусмотренном Законом № 218-ФЗ, с заявлением о постановке на государственный кадастровый учет многоквартирного дома и помещений в нем).</w:t>
      </w:r>
      <w:proofErr w:type="gramEnd"/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государственную регистрацию прав взимается государственная пошлина в соответствии с Налоговым кодексом Российской Федерации (далее – НК) (статья 17 Закона № 218-ФЗ).</w:t>
      </w:r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согласно части 7 статьи 18 Закона № 218-ФЗ  представление документа, подтверждающего внесение государственной пошлины за осуществление государственной регистрации прав, вместе с заявлением о государственном кадастровом учете и (или) государственной регистрации прав не требуется; заявитель вправе представить такой документ по собственной инициативе. Однако орган регистрации прав обязан возвратить заявление о государственном кадастровом учете и (или) государственной регистрации прав и документы, прилагаемые к нему, без рассмотрения, в том </w:t>
      </w:r>
      <w:proofErr w:type="gramStart"/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информация об уплате 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 (пункт 3 статьи 25 Закона № 218-ФЗ).</w:t>
      </w:r>
    </w:p>
    <w:p w:rsidR="00320DE7" w:rsidRPr="00320DE7" w:rsidRDefault="00320DE7" w:rsidP="00320DE7">
      <w:pPr>
        <w:spacing w:after="0" w:line="240" w:lineRule="auto"/>
        <w:ind w:firstLine="284"/>
        <w:jc w:val="both"/>
        <w:outlineLvl w:val="3"/>
        <w:rPr>
          <w:rFonts w:ascii="Arial" w:eastAsia="Times New Roman" w:hAnsi="Arial" w:cs="Arial"/>
          <w:caps/>
          <w:color w:val="FFFFFF"/>
          <w:sz w:val="26"/>
          <w:szCs w:val="26"/>
          <w:lang w:eastAsia="ru-RU"/>
        </w:rPr>
      </w:pPr>
      <w:r w:rsidRPr="00320DE7">
        <w:rPr>
          <w:rFonts w:ascii="Arial" w:eastAsia="Times New Roman" w:hAnsi="Arial" w:cs="Arial"/>
          <w:caps/>
          <w:color w:val="0054A5"/>
          <w:sz w:val="26"/>
          <w:szCs w:val="26"/>
          <w:lang w:eastAsia="ru-RU"/>
        </w:rPr>
        <w:lastRenderedPageBreak/>
        <w:t>ДОКУМЕНТЫ, НЕОБХОДИМЫЕ ДЛЯ ГОСУДАРСТВЕННОЙ РЕГИСТРАЦИИ ПРАВА СОБСТВЕННОСТИ ЮРИДИЧЕСКОГО ЛИЦА – ЗАСТРОЙЩИКА НА ЖИЛОЕ ИЛИ НЕЖИЛОЕ ПОМЕЩЕНИЕ, НАХОДЯЩЕЕСЯ В МНОГОКВАРТИРНОМ ДОМЕ И (ИЛИ) ИНОМ ОБЪЕКТЕ НЕДВИЖИМОСТИ, НЕ ЯВЛЯЮЩЕЕСЯ ПРЕДМЕТОМ ДОГОВОРА УЧАСТИЯ  В ДОЛЕВОМ СТРОИТЕЛЬСТВЕ</w:t>
      </w:r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</w:t>
      </w:r>
      <w:proofErr w:type="gramStart"/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я) о государственной регистрации (оригинал):</w:t>
      </w:r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вещного права - представляет юридическое лицо – застройщик;</w:t>
      </w:r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ипотеки в силу закона - представляет лицо, приобретающее право на созданный объект недвижимости (залогодатель), или представитель банка, иной кредитной организации, другого юридического лица (залогодержатель), если объект недвижимости полностью или частично построен с использованием кредитных средств банка или иной кредитной организации либо средств целевого займа, предоставленного другим юридическим лицом на строительство такого объекта недвижимости, и, если иное не установлено федеральным законом или</w:t>
      </w:r>
      <w:proofErr w:type="gramEnd"/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кредитным договором либо договором займа, возникает ипотека в силу закона, регистрация которой осуществляется одновременно с государственной регистрацией права собственности;</w:t>
      </w:r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удостоверяющий личность представителя юридического лица (оригинал, предъявляется);</w:t>
      </w:r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3) документ, подтверждающий полномочия представителя юридического лица действовать от имени юридического лица, если с заявлением обращается его представитель (либо нотариально удостоверенная доверенность, либо иной предусмотренный законодательством Российской Федерации возможный в зависимости от ситуации документ (например, приказ о назначении руководителя юридического лица, учредительные документы и протокол (выписка из протокола) общего собрания участников (учредителей) об избрании директора (генерального директора) хозяйственного общества).</w:t>
      </w:r>
      <w:proofErr w:type="gramEnd"/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 регистрации прав самостоятельно запрашивает в федеральном органе исполнительной власти, осуществляющем государственную регистрацию юридических лиц, учредительные документы такого юридического лица.</w:t>
      </w:r>
      <w:proofErr w:type="gramEnd"/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представить учредительные документы юридического лица, или нотариально удостоверенные копии учредительных документов юридического лица, или заверенные лицом, имеющим право действовать без доверенности от имени юридического лица, и печатью юридического лица (при наличии печати) копии этих учредительных документов по собственной инициативе.);</w:t>
      </w:r>
      <w:proofErr w:type="gramEnd"/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договор, из которого возникло обеспечиваемое ипотекой обязательство (если возникает и подлежит государственной регистрации также ипотека в силу закона) (оригинал и копия);</w:t>
      </w:r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закладная и документы, названные в закладной в качестве приложений (в случае составления закладной при возникновении ипотеки в силу закона, если иное не предусмотрено федеральным законом) (оригинал и копия);</w:t>
      </w:r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разрешение на ввод в эксплуатацию многоквартирного дома и (или) иного объекта недвижимости, в состав которых входит объект долевого строительства (данное разрешение должно быть представлено выдавшим его органом государственной власти или органом местного самоуправления в порядке, предусмотренном Законом № 218-ФЗ, с </w:t>
      </w: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заявлением о постановке на государственный кадастровый учет многоквартирного дома и помещений в нем).</w:t>
      </w:r>
      <w:proofErr w:type="gramEnd"/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государственную регистрацию прав взимается государственная пошлина в соответствии с НК (статья 17 Закона № 218-ФЗ).</w:t>
      </w:r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согласно части 7 статьи 18 Закона № 218-ФЗ  представление документа, подтверждающего внесение государственной пошлины за осуществление государственной регистрации прав, вместе с заявлением о государственном кадастровом учете и (или) государственной регистрации прав не требуется; заявитель вправе представить такой документ по собственной инициативе. Однако орган регистрации прав обязан возвратить заявление о государственном кадастровом учете и (или) государственной регистрации прав и документы, прилагаемые к нему, без рассмотрения, в том </w:t>
      </w:r>
      <w:proofErr w:type="gramStart"/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информация об уплате 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 (пункт 3 статьи 25 Закона № 218-ФЗ).</w:t>
      </w:r>
    </w:p>
    <w:p w:rsidR="00320DE7" w:rsidRPr="00320DE7" w:rsidRDefault="00320DE7" w:rsidP="00320DE7">
      <w:pPr>
        <w:spacing w:after="0" w:line="240" w:lineRule="auto"/>
        <w:ind w:firstLine="284"/>
        <w:jc w:val="both"/>
        <w:outlineLvl w:val="3"/>
        <w:rPr>
          <w:rFonts w:ascii="Arial" w:eastAsia="Times New Roman" w:hAnsi="Arial" w:cs="Arial"/>
          <w:caps/>
          <w:color w:val="FFFFFF"/>
          <w:sz w:val="26"/>
          <w:szCs w:val="26"/>
          <w:lang w:eastAsia="ru-RU"/>
        </w:rPr>
      </w:pPr>
      <w:r w:rsidRPr="00320DE7">
        <w:rPr>
          <w:rFonts w:ascii="Arial" w:eastAsia="Times New Roman" w:hAnsi="Arial" w:cs="Arial"/>
          <w:caps/>
          <w:color w:val="0072BC"/>
          <w:sz w:val="26"/>
          <w:szCs w:val="26"/>
          <w:lang w:eastAsia="ru-RU"/>
        </w:rPr>
        <w:t>ДОКУМЕНТЫ, НЕОБХОДИМЫЕ ДЛЯ ОСУЩЕСТВЛЕНИЯ ГОСУДАРСТВЕННОЙ РЕГИСТРАЦИИ СДЕЛКИ КУПЛИ-ПРОДАЖИ ЗЕМЕЛЬНОГО УЧАСТКА, С РАСПОЛОЖЕННЫМ НА НЕМ ЗДАНИЕМ, ГДЕ СТОРОНАМИ ЯВЛЯЮТСЯ ЮРИДИЧЕСКИЕ ЛИЦА (ОБЩЕСТВА С ОГРАНИЧЕННОЙ ОТВЕТСТВЕННОСТЬЮ)</w:t>
      </w:r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общему правилу, установленному статьей 14 Федерального закона от 13.07.2017 № 218-ФЗ «О государственной регистрации прав на недвижимость» государственная регистрация прав носит заявительный характер.</w:t>
      </w:r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положений частей 1, 4 статьи 18 Закона № 218-ФЗ для государственной регистрации права собственности юридического лица на объект недвижимости,  возникшего на основании договора об отчуждении данного объекта недвижимости необходимы:</w:t>
      </w:r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</w:t>
      </w:r>
      <w:proofErr w:type="gramStart"/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я) о государственной регистрации (оригинал):</w:t>
      </w:r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перехода права - представляет лицо, отчуждающее объект недвижимости;</w:t>
      </w:r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права собственности - представляет лицо, приобретающее объект недвижимости;</w:t>
      </w:r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ипотеки в силу закона - представляет залогодержатель (лицо, отчуждающее объект недвижимости; </w:t>
      </w:r>
      <w:proofErr w:type="gramStart"/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банк, другая кредитная организация) или залогодатель (лицо, приобретающее объект недвижимости) в случаях, когда на основании федерального закона при наступлении указанных в нем обстоятельств возникает ипотека в силу закона, регистрируемая одновременно с государственной регистрацией права лица, приобретающего объект недвижимости (при заключении: договора купли-продажи с условием о рассрочке платежа, если иное не предусмотрено данным договором;</w:t>
      </w:r>
      <w:proofErr w:type="gramEnd"/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купли-продажи нежилого помещения, для приобретения которого используются кредитные средства).</w:t>
      </w:r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право возникает на основании нотариально удостоверенной сделки, заявление о государственной регистрации перехода права и права собственности (а также в </w:t>
      </w: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соответствующих случаях ипотеки в силу закона) может быть представлено нотариусом (работником нотариуса) либо одной из сторон такой сделки (в соответствии с пунктом 5 части 3 статьи 15 Закона № 218-ФЗ).</w:t>
      </w:r>
      <w:proofErr w:type="gramEnd"/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удостоверяющий личность представителя юридического лица (оригинал).</w:t>
      </w:r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Документ, подтверждающий соответствующие полномочия представителя юридического лица, если с заявлением обращается его представитель (либо нотариально удостоверенная доверенность, либо иной предусмотренный законодательством Российской Федерации возможный в зависимости от ситуации документ (например, приказ о назначении руководителя юридического лица, учредительные документы и протокол (выписка из протокола) общего собрания участников (учредителей) об избрании директора (генерального директора) хозяйственного общества).</w:t>
      </w:r>
      <w:proofErr w:type="gramEnd"/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 регистрации прав самостоятельно запрашивает в федеральном органе исполнительной власти, осуществляющем государственную регистрацию юридических лиц, учредительные документы такого юридического лица.</w:t>
      </w:r>
      <w:proofErr w:type="gramEnd"/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представить учредительные документы юридического лица, или нотариально удостоверенные копии учредительных документов юридического лица, или заверенные лицом, имеющим право действовать без доверенности от имени юридического лица, и печатью юридического лица (при наличии печати) копии этих учредительных документов по собственной инициативе.).</w:t>
      </w:r>
      <w:proofErr w:type="gramEnd"/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Документ, подтверждающий полномочия лица на подписание договора лицом, не являющимся руководителем или иным лицом, действующим от имени юридического лица без доверенности (оригинал и копия). (Если таким документом является доверенность на распоряжение зарегистрированными в Едином государственном реестре недвижимости правами, то такая доверенность должна быть нотариально удостоверена, если иное не предусмотрено законом.).</w:t>
      </w:r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Документ, подтверждающий право собственности лица, отчуждающего объект недвижимости, если право на отчуждаемый объект недвижимости возникло до введения в действие Федерального закона от 21.07.1997 № 122-ФЗ «О государственной регистрации прав на недвижимое имущество и сделок к ним» (далее – Закон № 122-ФЗ), то есть до 31 января 1998 г., или в соответствии с федеральным законом не с момента его государственной регистрации (например, в</w:t>
      </w:r>
      <w:proofErr w:type="gramEnd"/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реорганизацией) и данное право ранее не было зарегистрировано в установленном Законом № 122-ФЗ, Законом № 218-ФЗ порядке. (При этом лицом, отчуждающим объект недвижимости, также представляются заявление о государственной регистрации права на отчуждаемый объект и иные необходимые для ее проведения документы.)</w:t>
      </w:r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Договор об отчуждении объекта недвижимости (если договор совершен в простой письменной форме - оригинал, не менее 2-х экземпляров; если договор нотариально удостоверен - не менее 2-х экземпляров, один из которых оригинал). Если земельный участок, на котором расположен объект недвижимости, находится в собственности (общей долевой собственности), аренде лица, отчуждающего данный объект, такие объекты (доля в праве на земельный участок, право аренды земельного участка) и расположенный на нем объект недвижимости должны отчуждаться одновременно.</w:t>
      </w:r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7)  Закладная и документы, названные в закладной в качестве приложений (если возникает ипотека в силу закона и в случае составления закладной) (оригинал и копия).</w:t>
      </w:r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иные документы, которые в установленных законодательством случаях необходимы для государственной регистрации, в том числе для проверки законности сделки, включая:</w:t>
      </w:r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документ, подтверждающий исполнение продавцом условия договора купли-продажи, с исполнением которого стороны договора связывают возможность перехода права на объект недвижимости к покупателю (например, когда договором предусмотрено, что право собственности на объект недвижимости сохраняется за продавцом до передачи покупателем продавцу обусловленной договором цены) (оригинал и копия);</w:t>
      </w:r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письменное согласие получателя ренты, если отчуждаемое нежилое помещение было передано лицу, отчуждающему объект недвижимости, в обеспечение пожизненного содержания (оригинал и копия);</w:t>
      </w:r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письменное согласие залогодержателя на отчуждение имущества, если объект находится в залоге и иное не предусмотрено договором об ипотеке (оригинал и копия);</w:t>
      </w:r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компетентного органа юридического лица об одобрении крупной сделки или сделки, в совершении которой имеется заинтересованность (оригинал и копия) (Отсутствие такого документа в составе представленных документов подтверждает, что для юридического лица сделка не является крупной, она также не является сделкой, в совершении которой имеется заинтересованность).</w:t>
      </w:r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государственную регистрацию прав взимается государственная пошлина в соответствии с Налоговым кодексом Российской Федерации (далее – НК) (статья 17 Закона № 218-ФЗ).</w:t>
      </w:r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согласно части 7 статьи 18 Закона № 218-ФЗ  представление документа, подтверждающего внесение государственной пошлины за осуществление государственной регистрации прав, вместе с заявлением о государственном кадастровом учете и (или) государственной регистрации прав не требуется; заявитель вправе представить такой документ по собственной инициативе. Однако орган регистрации прав обязан возвратить заявление о государственном кадастровом учете и (или) государственной регистрации прав и документы, прилагаемые к нему, без рассмотрения, в том </w:t>
      </w:r>
      <w:proofErr w:type="gramStart"/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информация об уплате 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 (пункт 3 статьи 25 Закона № 218-ФЗ).</w:t>
      </w:r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сообщаем, что при осуществлении государственного кадастрового учета и (или) государственной регистрации прав органом регистрации прав проводится правовая экспертиза документов, представленных для осуществления государственного кадастрового учета и (или) государственной регистрации прав, на предмет наличия или отсутствия установленных Законом № 218-ФЗ оснований для приостановления государственного кадастрового учета и (или) государственной регистрации прав либо для отказа в осуществлении государственного кадастрового учета и (или</w:t>
      </w:r>
      <w:proofErr w:type="gramEnd"/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) государственной регистрации прав (часть 1 статьи 29 Закона № 218-ФЗ).</w:t>
      </w:r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осуществления государственного кадастрового учета и (или) государственной регистрации прав </w:t>
      </w:r>
      <w:proofErr w:type="gramStart"/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proofErr w:type="gramEnd"/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документы, предусмотренные федеральным законом, а также другие документы, которые подтверждают наличие, возникновение, переход, прекращение права или ограничение права и обременение объекта недвижимости в соответствии с законодательством, действовавшим в месте и на момент возникновения, прекращения, перехода прав, ограничения прав и обременений объектов недвижимости (часть 2 статьи </w:t>
      </w:r>
      <w:proofErr w:type="gramStart"/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t>14 Закона № 218-ФЗ).</w:t>
      </w:r>
      <w:proofErr w:type="gramEnd"/>
    </w:p>
    <w:p w:rsidR="00320DE7" w:rsidRPr="00320DE7" w:rsidRDefault="00320DE7" w:rsidP="00320DE7">
      <w:pPr>
        <w:spacing w:after="300" w:line="240" w:lineRule="auto"/>
        <w:ind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D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этом согласно части 5 статьи 18 Закона № 218-ФЗ не допускается истребование у заявителя дополнительных документов, если представленные им документы отвечают требованиям статьи 21 Закона № 218-ФЗ и требованиям принятых в соответствии с Законом № 218-ФЗ нормативных правовых актов федеральных органов исполнительной власти, если иное не установлено Законом № 218-ФЗ или иными федеральными законами.</w:t>
      </w:r>
      <w:proofErr w:type="gramEnd"/>
    </w:p>
    <w:p w:rsidR="003E7656" w:rsidRPr="003E7656" w:rsidRDefault="003E7656" w:rsidP="00320DE7">
      <w:pPr>
        <w:ind w:firstLine="284"/>
      </w:pPr>
    </w:p>
    <w:sectPr w:rsidR="003E7656" w:rsidRPr="003E7656" w:rsidSect="00320D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DB"/>
    <w:rsid w:val="00007C05"/>
    <w:rsid w:val="00035C05"/>
    <w:rsid w:val="0007724B"/>
    <w:rsid w:val="000846B7"/>
    <w:rsid w:val="000F1447"/>
    <w:rsid w:val="00111409"/>
    <w:rsid w:val="00266AFB"/>
    <w:rsid w:val="002856AD"/>
    <w:rsid w:val="00320DE7"/>
    <w:rsid w:val="00340BE7"/>
    <w:rsid w:val="00353DD1"/>
    <w:rsid w:val="003869B5"/>
    <w:rsid w:val="003A39E6"/>
    <w:rsid w:val="003D476D"/>
    <w:rsid w:val="003E7656"/>
    <w:rsid w:val="005C383B"/>
    <w:rsid w:val="005D373B"/>
    <w:rsid w:val="00727324"/>
    <w:rsid w:val="008026CA"/>
    <w:rsid w:val="008345BA"/>
    <w:rsid w:val="009950DB"/>
    <w:rsid w:val="009A2760"/>
    <w:rsid w:val="009C1B72"/>
    <w:rsid w:val="00A028CD"/>
    <w:rsid w:val="00A15020"/>
    <w:rsid w:val="00A24925"/>
    <w:rsid w:val="00C07338"/>
    <w:rsid w:val="00C474D9"/>
    <w:rsid w:val="00D76B25"/>
    <w:rsid w:val="00DE7C3F"/>
    <w:rsid w:val="00E13399"/>
    <w:rsid w:val="00E84664"/>
    <w:rsid w:val="00FC2125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DB"/>
  </w:style>
  <w:style w:type="paragraph" w:styleId="1">
    <w:name w:val="heading 1"/>
    <w:basedOn w:val="a"/>
    <w:link w:val="10"/>
    <w:uiPriority w:val="9"/>
    <w:qFormat/>
    <w:rsid w:val="00320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20D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D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0D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0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DB"/>
  </w:style>
  <w:style w:type="paragraph" w:styleId="1">
    <w:name w:val="heading 1"/>
    <w:basedOn w:val="a"/>
    <w:link w:val="10"/>
    <w:uiPriority w:val="9"/>
    <w:qFormat/>
    <w:rsid w:val="00320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20D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D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0D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0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3751</Words>
  <Characters>21384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2017-08-21T14:04:00Z</dcterms:created>
  <dcterms:modified xsi:type="dcterms:W3CDTF">2017-08-21T14:04:00Z</dcterms:modified>
</cp:coreProperties>
</file>