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E" w:rsidRPr="00F1710E" w:rsidRDefault="00A361C8" w:rsidP="00F1710E">
      <w:pPr>
        <w:spacing w:before="120" w:after="120" w:line="240" w:lineRule="auto"/>
        <w:ind w:firstLine="426"/>
        <w:jc w:val="center"/>
        <w:rPr>
          <w:rFonts w:cstheme="minorHAnsi"/>
          <w:sz w:val="28"/>
          <w:szCs w:val="28"/>
        </w:rPr>
      </w:pPr>
      <w:r w:rsidRPr="00F1710E">
        <w:rPr>
          <w:rFonts w:cstheme="minorHAnsi"/>
          <w:sz w:val="28"/>
          <w:szCs w:val="28"/>
        </w:rPr>
        <w:t>Соглашение о рас</w:t>
      </w:r>
      <w:r w:rsidR="00F1710E" w:rsidRPr="00F1710E">
        <w:rPr>
          <w:rFonts w:cstheme="minorHAnsi"/>
          <w:sz w:val="28"/>
          <w:szCs w:val="28"/>
        </w:rPr>
        <w:t>торжении договора купли-продажи</w:t>
      </w:r>
    </w:p>
    <w:p w:rsidR="00F1710E" w:rsidRDefault="00F1710E" w:rsidP="00F1710E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город Белгород </w:t>
      </w: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A361C8" w:rsidRPr="00F1710E">
        <w:rPr>
          <w:rFonts w:cstheme="minorHAnsi"/>
        </w:rPr>
        <w:t>от 10.01.20</w:t>
      </w:r>
      <w:r>
        <w:rPr>
          <w:rFonts w:cstheme="minorHAnsi"/>
        </w:rPr>
        <w:t>20</w:t>
      </w:r>
      <w:r w:rsidR="00A361C8" w:rsidRPr="00F1710E">
        <w:rPr>
          <w:rFonts w:cstheme="minorHAnsi"/>
        </w:rPr>
        <w:t xml:space="preserve"> года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04 мая 20</w:t>
      </w:r>
      <w:r w:rsidR="00F1710E">
        <w:rPr>
          <w:rFonts w:cstheme="minorHAnsi"/>
        </w:rPr>
        <w:t>20</w:t>
      </w:r>
      <w:r w:rsidRPr="00F1710E">
        <w:rPr>
          <w:rFonts w:cstheme="minorHAnsi"/>
        </w:rPr>
        <w:t xml:space="preserve"> года Гражданин РФ </w:t>
      </w:r>
      <w:r w:rsidR="00F1710E">
        <w:rPr>
          <w:rFonts w:cstheme="minorHAnsi"/>
        </w:rPr>
        <w:t>Матюшкин</w:t>
      </w:r>
      <w:r w:rsidRPr="00F1710E">
        <w:rPr>
          <w:rFonts w:cstheme="minorHAnsi"/>
        </w:rPr>
        <w:t xml:space="preserve"> Олег Борисович, 0</w:t>
      </w:r>
      <w:r w:rsidR="00F1710E">
        <w:rPr>
          <w:rFonts w:cstheme="minorHAnsi"/>
        </w:rPr>
        <w:t>6</w:t>
      </w:r>
      <w:r w:rsidRPr="00F1710E">
        <w:rPr>
          <w:rFonts w:cstheme="minorHAnsi"/>
        </w:rPr>
        <w:t>.0</w:t>
      </w:r>
      <w:r w:rsidR="00F1710E">
        <w:rPr>
          <w:rFonts w:cstheme="minorHAnsi"/>
        </w:rPr>
        <w:t>8</w:t>
      </w:r>
      <w:r w:rsidRPr="00F1710E">
        <w:rPr>
          <w:rFonts w:cstheme="minorHAnsi"/>
        </w:rPr>
        <w:t>.19</w:t>
      </w:r>
      <w:r w:rsidR="00F1710E">
        <w:rPr>
          <w:rFonts w:cstheme="minorHAnsi"/>
        </w:rPr>
        <w:t>80</w:t>
      </w:r>
      <w:r w:rsidRPr="00F1710E">
        <w:rPr>
          <w:rFonts w:cstheme="minorHAnsi"/>
        </w:rPr>
        <w:t xml:space="preserve"> г.р., зарегистрированный по месту жительства: Белгородская область, </w:t>
      </w:r>
      <w:proofErr w:type="gramStart"/>
      <w:r w:rsidRPr="00F1710E">
        <w:rPr>
          <w:rFonts w:cstheme="minorHAnsi"/>
        </w:rPr>
        <w:t>г</w:t>
      </w:r>
      <w:proofErr w:type="gramEnd"/>
      <w:r w:rsidRPr="00F1710E">
        <w:rPr>
          <w:rFonts w:cstheme="minorHAnsi"/>
        </w:rPr>
        <w:t xml:space="preserve">. Белгород, ул. К.Маркса, д. 131, кв. 654, действующий от своего имени и в своем интересе, именуемый в дальнейшем Продавец, с одной стороны и Гражданка РФ Белоусов Евгений Сергеевич, 11.03.1979 г.р., зарегистрированный по месту жительства: Белгородская область, </w:t>
      </w:r>
      <w:proofErr w:type="gramStart"/>
      <w:r w:rsidRPr="00F1710E">
        <w:rPr>
          <w:rFonts w:cstheme="minorHAnsi"/>
        </w:rPr>
        <w:t>г</w:t>
      </w:r>
      <w:proofErr w:type="gramEnd"/>
      <w:r w:rsidRPr="00F1710E">
        <w:rPr>
          <w:rFonts w:cstheme="minorHAnsi"/>
        </w:rPr>
        <w:t>. Белгород, ул. Мира, д. 17, кв. 199, действующий от своего имени и в своем интересе, именуемый в дальнейшем Покупатель, с другой стороны, при совместном упоминании именуемые Стороны, заключили соглаше</w:t>
      </w:r>
      <w:r w:rsidR="00F1710E">
        <w:rPr>
          <w:rFonts w:cstheme="minorHAnsi"/>
        </w:rPr>
        <w:t>ние к договору купли-продажи</w:t>
      </w:r>
      <w:r w:rsidRPr="00F1710E">
        <w:rPr>
          <w:rFonts w:cstheme="minorHAnsi"/>
        </w:rPr>
        <w:t xml:space="preserve"> от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на нижеследующих условиях: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1.​ Между Продавцом и Покупателем был за</w:t>
      </w:r>
      <w:r w:rsidR="00F1710E">
        <w:rPr>
          <w:rFonts w:cstheme="minorHAnsi"/>
        </w:rPr>
        <w:t>ключен договор купли-продажи</w:t>
      </w:r>
      <w:r w:rsidRPr="00F1710E">
        <w:rPr>
          <w:rFonts w:cstheme="minorHAnsi"/>
        </w:rPr>
        <w:t xml:space="preserve"> от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г. Предметом сделки являлась двухкомнатная квартира, расположенная по адресу: Белгородская область, </w:t>
      </w:r>
      <w:proofErr w:type="gramStart"/>
      <w:r w:rsidRPr="00F1710E">
        <w:rPr>
          <w:rFonts w:cstheme="minorHAnsi"/>
        </w:rPr>
        <w:t>г</w:t>
      </w:r>
      <w:proofErr w:type="gramEnd"/>
      <w:r w:rsidRPr="00F1710E">
        <w:rPr>
          <w:rFonts w:cstheme="minorHAnsi"/>
        </w:rPr>
        <w:t>. Белгород, ул. Мира, д. 17, кв. 199, кадастровый номер: 54:54 0030:1212, этаж третий, общая площадь 64 кв. м. Цена договора составила 1 897 000 руб. В соответствии с актом приема-передачи от 11.01.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квартира была передана Покупателю. Сделка была зарегистрирована в </w:t>
      </w:r>
      <w:proofErr w:type="spellStart"/>
      <w:r w:rsidRPr="00F1710E">
        <w:rPr>
          <w:rFonts w:cstheme="minorHAnsi"/>
        </w:rPr>
        <w:t>Росреестре</w:t>
      </w:r>
      <w:proofErr w:type="spellEnd"/>
      <w:r w:rsidRPr="00F1710E">
        <w:rPr>
          <w:rFonts w:cstheme="minorHAnsi"/>
        </w:rPr>
        <w:t>. Государственный номер регистрации 54:54-34/45-001 от 18.01.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2.​ </w:t>
      </w:r>
      <w:proofErr w:type="gramStart"/>
      <w:r w:rsidRPr="00F1710E">
        <w:rPr>
          <w:rFonts w:cstheme="minorHAnsi"/>
        </w:rPr>
        <w:t xml:space="preserve">В исполнении договора Стороны договорились о цене сделки в размере 1.950.000 руб. из которых 1.000.000 руб. уплачивается Покупателем наличными денежными средствами в течение 3 дней с момента заключения договора; 453.026 руб. средствами материнского капитала в течение 2 месяцев с момента регистрации сделки; 496.974 руб. кредитными средствами безналичным путем, через банк в течение 1 месяца после регистрации сделки. </w:t>
      </w:r>
      <w:proofErr w:type="gramEnd"/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3.​ Покупатель передал Продавцу денежные средства в сумме 1.000.000 руб. в установленное время. Остальные денежные средства по истечению установленных условиями договора сроков не поступили Продавцу. При этом от отдела пенсионного фонда Ленинского района </w:t>
      </w:r>
      <w:proofErr w:type="gramStart"/>
      <w:r w:rsidRPr="00F1710E">
        <w:rPr>
          <w:rFonts w:cstheme="minorHAnsi"/>
        </w:rPr>
        <w:t>г</w:t>
      </w:r>
      <w:proofErr w:type="gramEnd"/>
      <w:r w:rsidRPr="00F1710E">
        <w:rPr>
          <w:rFonts w:cstheme="minorHAnsi"/>
        </w:rPr>
        <w:t>. Белгорода поступил отказ Покупателю</w:t>
      </w:r>
      <w:r w:rsidR="00F1710E">
        <w:rPr>
          <w:rFonts w:cstheme="minorHAnsi"/>
        </w:rPr>
        <w:t xml:space="preserve"> </w:t>
      </w:r>
      <w:r w:rsidRPr="00F1710E">
        <w:rPr>
          <w:rFonts w:cstheme="minorHAnsi"/>
        </w:rPr>
        <w:t xml:space="preserve">в выплате средств МСК, а также поступило отклонение заявки Покупателя из банковской организации на выдачи заёмных средств и перечисление их Продавцу по условиям сделки.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4.​ Продавец по акту приема-передачи от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передал Покупателю квартиру, ключи от двери, техническую документацию и мебель (согласно описи).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5.​ Стороны пришли к общему мнению, что сделка не может быть выполнена на условиях договора купли-продажи. Соответственно с целью сохранения баланса интересов сторон договор подлежит расторжению.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6.​ В срок до 10.05.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Покупатель по акту возврата квартиры передает квартиру, ключи от неё, техническую документацию и мебель (согласно описи) Продавцу. Состояние квартиры и принадлежностей должно соответствовать тому, которое было при передаче квартиры Покупателю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года. Если квартира, мебель не соответствует указанным требованиям, то недостатки отражаются в акте. Покупатель обязуется устранить недостатки в течение 3 дней или уплатить стоимость затрат на приведение квартиры в надлежащее состояние в указанный период. Акт возврата квартиры является неотъемлемой частью соглашения.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7.​ В момент приема квартиры в сроки, установленные пунктом 6 настоящего соглашения, Продавец передает Покупателю 970.000,00 руб. Указанная денежная сумма является суммой оплаты по договору, которую Продавец возвращает Покупателю за минусом 30.000 руб. – компенсации за пользование квартирой и упущенной выгоды Продавца в связи с отсрочкой фактической продажи квартиры. Передача денежных средств сопровождается написанием Покупателем собственноручной расписки, подлежащей передачи Продавцу.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>8.​ При выполнении сторонами пунктов 6, 7 настоящего соглашения считается, что условия соглашения о растор</w:t>
      </w:r>
      <w:r w:rsidR="00F1710E">
        <w:rPr>
          <w:rFonts w:cstheme="minorHAnsi"/>
        </w:rPr>
        <w:t>жении договора купли-продажи</w:t>
      </w:r>
      <w:r w:rsidRPr="00F1710E">
        <w:rPr>
          <w:rFonts w:cstheme="minorHAnsi"/>
        </w:rPr>
        <w:t xml:space="preserve"> от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выполнены в полном объеме и надлежащим образом. Соответс</w:t>
      </w:r>
      <w:r w:rsidR="00F1710E">
        <w:rPr>
          <w:rFonts w:cstheme="minorHAnsi"/>
        </w:rPr>
        <w:t>твенно договор купли-продажи</w:t>
      </w:r>
      <w:r w:rsidRPr="00F1710E">
        <w:rPr>
          <w:rFonts w:cstheme="minorHAnsi"/>
        </w:rPr>
        <w:t xml:space="preserve"> от 10.01.</w:t>
      </w:r>
      <w:r w:rsidR="00F1710E">
        <w:rPr>
          <w:rFonts w:cstheme="minorHAnsi"/>
        </w:rPr>
        <w:t>2020</w:t>
      </w:r>
      <w:r w:rsidRPr="00F1710E">
        <w:rPr>
          <w:rFonts w:cstheme="minorHAnsi"/>
        </w:rPr>
        <w:t xml:space="preserve"> года считается расторгнутым с момента составления акта возврата квартиры (в соответствии с п. 6 соглашения) и расписки (в соответствии с п. 7 соглашения).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lastRenderedPageBreak/>
        <w:t xml:space="preserve">9.​ С момента расторжения договора между сторонами любые обязательства прекращаются, за исключением обязательств, установленных п. 12 соглашения.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10.​ В случае уклонения одной из сторон от исполнения условий настоящего соглашения другая заинтересованная сторона может требовать исполнения условий в принудительном порядке на основании судебного акта. При этом заинтересованная сторона вправе требовать взыскание штрафа за необоснованное уклонение от исполнения в сумме 50.000 руб.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11.​ Настоящее соглашения является документом-основанием для проведения регистрации перехода права собственности на квартиру от Покупателя к Продавцу. </w:t>
      </w:r>
    </w:p>
    <w:p w:rsid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12.​ Стороны обязуются в течение 10 дней после исполнения условий настоящего соглашения явиться в </w:t>
      </w:r>
      <w:proofErr w:type="spellStart"/>
      <w:r w:rsidRPr="00F1710E">
        <w:rPr>
          <w:rFonts w:cstheme="minorHAnsi"/>
        </w:rPr>
        <w:t>Росреестр</w:t>
      </w:r>
      <w:proofErr w:type="spellEnd"/>
      <w:r w:rsidRPr="00F1710E">
        <w:rPr>
          <w:rFonts w:cstheme="minorHAnsi"/>
        </w:rPr>
        <w:t xml:space="preserve"> Белгородской области и представить необходимые документы для проведения регистрации перехода права собственности от Покупателя к Продавцу. 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13.​ Настоящее соглашение составлено в 3 экземплярах, по 1 экз. каждой из сторон и один экз. в </w:t>
      </w:r>
      <w:proofErr w:type="spellStart"/>
      <w:r w:rsidRPr="00F1710E">
        <w:rPr>
          <w:rFonts w:cstheme="minorHAnsi"/>
        </w:rPr>
        <w:t>Росреестр</w:t>
      </w:r>
      <w:proofErr w:type="spellEnd"/>
      <w:r w:rsidRPr="00F1710E">
        <w:rPr>
          <w:rFonts w:cstheme="minorHAnsi"/>
        </w:rPr>
        <w:t xml:space="preserve"> Белгородской области. </w:t>
      </w:r>
    </w:p>
    <w:p w:rsidR="00F1710E" w:rsidRPr="00F1710E" w:rsidRDefault="00A361C8" w:rsidP="00F1710E">
      <w:pPr>
        <w:spacing w:before="120" w:after="120" w:line="240" w:lineRule="auto"/>
        <w:ind w:firstLine="426"/>
        <w:jc w:val="both"/>
        <w:rPr>
          <w:rFonts w:cstheme="minorHAnsi"/>
          <w:b/>
        </w:rPr>
      </w:pPr>
      <w:r w:rsidRPr="00F1710E">
        <w:rPr>
          <w:rFonts w:cstheme="minorHAnsi"/>
          <w:b/>
        </w:rPr>
        <w:t xml:space="preserve">Продавец </w:t>
      </w:r>
    </w:p>
    <w:p w:rsidR="00A361C8" w:rsidRPr="00F1710E" w:rsidRDefault="00A361C8" w:rsidP="00F1710E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______________________(______________) </w:t>
      </w:r>
      <w:r w:rsidR="00F1710E">
        <w:rPr>
          <w:rFonts w:cstheme="minorHAnsi"/>
        </w:rPr>
        <w:t xml:space="preserve">                                                     </w:t>
      </w:r>
      <w:r w:rsidR="00F1710E" w:rsidRPr="00F1710E">
        <w:rPr>
          <w:rFonts w:cstheme="minorHAnsi"/>
        </w:rPr>
        <w:t>«___»__________20</w:t>
      </w:r>
      <w:r w:rsidR="00F1710E">
        <w:rPr>
          <w:rFonts w:cstheme="minorHAnsi"/>
        </w:rPr>
        <w:t>20</w:t>
      </w:r>
      <w:r w:rsidR="00F1710E" w:rsidRPr="00F1710E">
        <w:rPr>
          <w:rFonts w:cstheme="minorHAnsi"/>
        </w:rPr>
        <w:t xml:space="preserve"> г.</w:t>
      </w:r>
    </w:p>
    <w:p w:rsidR="00A361C8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</w:rPr>
      </w:pPr>
    </w:p>
    <w:p w:rsidR="00C14D5F" w:rsidRPr="00F1710E" w:rsidRDefault="00A361C8" w:rsidP="00A361C8">
      <w:pPr>
        <w:spacing w:before="120" w:after="120" w:line="240" w:lineRule="auto"/>
        <w:ind w:firstLine="426"/>
        <w:jc w:val="both"/>
        <w:rPr>
          <w:rFonts w:cstheme="minorHAnsi"/>
          <w:b/>
        </w:rPr>
      </w:pPr>
      <w:r w:rsidRPr="00F1710E">
        <w:rPr>
          <w:rFonts w:cstheme="minorHAnsi"/>
          <w:b/>
        </w:rPr>
        <w:t>Покупатель</w:t>
      </w:r>
    </w:p>
    <w:p w:rsidR="00F1710E" w:rsidRPr="00F1710E" w:rsidRDefault="00F1710E" w:rsidP="00F1710E">
      <w:pPr>
        <w:spacing w:before="120" w:after="120" w:line="240" w:lineRule="auto"/>
        <w:ind w:firstLine="426"/>
        <w:jc w:val="both"/>
        <w:rPr>
          <w:rFonts w:cstheme="minorHAnsi"/>
        </w:rPr>
      </w:pPr>
      <w:r w:rsidRPr="00F1710E">
        <w:rPr>
          <w:rFonts w:cstheme="minorHAnsi"/>
        </w:rPr>
        <w:t xml:space="preserve">______________________(______________) </w:t>
      </w:r>
      <w:r>
        <w:rPr>
          <w:rFonts w:cstheme="minorHAnsi"/>
        </w:rPr>
        <w:t xml:space="preserve">                                                     </w:t>
      </w:r>
      <w:r w:rsidRPr="00F1710E">
        <w:rPr>
          <w:rFonts w:cstheme="minorHAnsi"/>
        </w:rPr>
        <w:t>«___»__________20</w:t>
      </w:r>
      <w:r>
        <w:rPr>
          <w:rFonts w:cstheme="minorHAnsi"/>
        </w:rPr>
        <w:t>20</w:t>
      </w:r>
      <w:r w:rsidRPr="00F1710E">
        <w:rPr>
          <w:rFonts w:cstheme="minorHAnsi"/>
        </w:rPr>
        <w:t xml:space="preserve"> г.</w:t>
      </w:r>
    </w:p>
    <w:p w:rsidR="00F1710E" w:rsidRPr="00F1710E" w:rsidRDefault="00F1710E" w:rsidP="00A361C8">
      <w:pPr>
        <w:spacing w:before="120" w:after="120" w:line="240" w:lineRule="auto"/>
        <w:ind w:firstLine="426"/>
        <w:jc w:val="both"/>
        <w:rPr>
          <w:rFonts w:cstheme="minorHAnsi"/>
        </w:rPr>
      </w:pPr>
    </w:p>
    <w:sectPr w:rsidR="00F1710E" w:rsidRPr="00F1710E" w:rsidSect="00A361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C8"/>
    <w:rsid w:val="00530AFD"/>
    <w:rsid w:val="00A361C8"/>
    <w:rsid w:val="00D14A1B"/>
    <w:rsid w:val="00E40960"/>
    <w:rsid w:val="00E86D96"/>
    <w:rsid w:val="00F1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4617</Characters>
  <Application>Microsoft Office Word</Application>
  <DocSecurity>0</DocSecurity>
  <Lines>38</Lines>
  <Paragraphs>10</Paragraphs>
  <ScaleCrop>false</ScaleCrop>
  <Company>Grizli777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2018-11-28T11:51:00Z</dcterms:created>
  <dcterms:modified xsi:type="dcterms:W3CDTF">2019-11-14T01:23:00Z</dcterms:modified>
</cp:coreProperties>
</file>