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F" w:rsidRPr="009A293F" w:rsidRDefault="009A293F" w:rsidP="009A29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9A293F">
        <w:rPr>
          <w:rFonts w:ascii="Arial" w:hAnsi="Arial" w:cs="Arial"/>
          <w:color w:val="3C3C3C"/>
          <w:spacing w:val="2"/>
          <w:sz w:val="32"/>
          <w:szCs w:val="32"/>
        </w:rPr>
        <w:t>МИНИСТЕРСТВО ЭНЕРГЕТИКИ И ЖИЛИЩНО-КОММУНАЛЬНОГО ХОЗЯЙСТВА САМАРСКОЙ ОБЛАСТИ</w:t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  <w:t>ПРИКАЗ</w:t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  <w:t>от 30 июня 2016 года N 139</w:t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9A293F">
        <w:rPr>
          <w:rFonts w:ascii="Arial" w:hAnsi="Arial" w:cs="Arial"/>
          <w:color w:val="3C3C3C"/>
          <w:spacing w:val="2"/>
          <w:sz w:val="32"/>
          <w:szCs w:val="32"/>
        </w:rPr>
        <w:br/>
        <w:t>ОБ УСТАНОВЛЕНИИ НОРМАТИВОВ ПОТРЕБЛЕНИЯ КОММУНАЛЬНОЙ УСЛУГИ ПО ЭЛЕКТРОСНАБЖЕНИЮ И НОРМАТИВОВ ПОТРЕБЛЕНИЯ КОММУНАЛЬНЫХ РЕСУРСОВ ПО ЭЛЕКТРОСНАБЖЕНИЮ В ЦЕЛЯХ СОДЕРЖАНИЯ ОБЩЕГО ИМУЩЕСТВА В МНОГОКВАРТИРНОМ ДОМЕ НА ТЕРРИТОРИИ САМАРСКОЙ ОБЛАСТИ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16 мая 2017 года)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 на основании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A293F">
        <w:rPr>
          <w:color w:val="2D2D2D"/>
          <w:spacing w:val="2"/>
          <w:sz w:val="21"/>
          <w:szCs w:val="21"/>
        </w:rPr>
        <w:t>Приказа министерства энергетики и жилищно-коммунального хозяйства Самарской области от 26.07.2016 N 171;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A293F">
        <w:rPr>
          <w:color w:val="2D2D2D"/>
          <w:spacing w:val="2"/>
          <w:sz w:val="21"/>
          <w:szCs w:val="21"/>
        </w:rPr>
        <w:t>Приказа министерства энергетики и жилищно-коммунального хозяйства Самарской области от 17.02.2017 N 46;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A293F">
        <w:rPr>
          <w:color w:val="2D2D2D"/>
          <w:spacing w:val="2"/>
          <w:sz w:val="21"/>
          <w:szCs w:val="21"/>
        </w:rPr>
        <w:t>Приказа министерства энергетики и жилищно-коммунального хозяйства Самарской области от 16.05.2017 N 123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_______________________________________________________________________________________________________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9A293F">
        <w:rPr>
          <w:rFonts w:ascii="Arial" w:hAnsi="Arial" w:cs="Arial"/>
          <w:color w:val="2D2D2D"/>
          <w:spacing w:val="2"/>
          <w:sz w:val="21"/>
          <w:szCs w:val="21"/>
        </w:rPr>
        <w:t>В соответствии с Жилищным кодексом Российской Федерации,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постановлением Правительства Самарской области от 13.07.2011 N 337 "Об утверждении Положения о министерстве</w:t>
      </w:r>
      <w:proofErr w:type="gramEnd"/>
      <w:r w:rsidRPr="009A293F">
        <w:rPr>
          <w:rFonts w:ascii="Arial" w:hAnsi="Arial" w:cs="Arial"/>
          <w:color w:val="2D2D2D"/>
          <w:spacing w:val="2"/>
          <w:sz w:val="21"/>
          <w:szCs w:val="21"/>
        </w:rPr>
        <w:t xml:space="preserve"> энергетики и жилищно-коммунального хозяйства Самарской области", </w:t>
      </w:r>
      <w:r>
        <w:rPr>
          <w:rFonts w:ascii="Arial" w:hAnsi="Arial" w:cs="Arial"/>
          <w:color w:val="2D2D2D"/>
          <w:spacing w:val="2"/>
          <w:sz w:val="21"/>
          <w:szCs w:val="21"/>
        </w:rPr>
        <w:t>руководствуясь протоколом заседания коллегии министерства энергетики и жилищно-коммунального хозяйства Самарской области от 30.06.2016 N 4-э, приказываю: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Установить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населением Самарской области согласно Приложению N 1 настоящего Приказа: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применением метода аналогов: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многоквартирные дома, жилые дома, общежития квартирного типа, оборудованные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применением расчетного метода: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Утратил силу. - </w:t>
      </w:r>
      <w:r w:rsidRPr="009A293F">
        <w:rPr>
          <w:color w:val="2D2D2D"/>
          <w:spacing w:val="2"/>
          <w:sz w:val="21"/>
          <w:szCs w:val="21"/>
        </w:rPr>
        <w:t>Приказ министерства энергетики и жилищно-коммунального хозяйства Самарской области от 26.07.2016 N 171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Установить нормативы потребления коммунальной услуги по электроснабжению населением Самарской области в жилых помещениях в многоквартирных домах, включающих общежития квартирного типа, общежития коридорного, гостиничного и секционного типов, с применением расчетного метода согласно Приложению N 2 к настоящему Приказу.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Утратил силу. - </w:t>
      </w:r>
      <w:r w:rsidRPr="009A293F">
        <w:rPr>
          <w:color w:val="2D2D2D"/>
          <w:spacing w:val="2"/>
          <w:sz w:val="21"/>
          <w:szCs w:val="21"/>
        </w:rPr>
        <w:t>Приказ министерства энергетики и жилищно-коммунального хозяйства Самарской области от 26.07.2016 N 171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Установить нормативы потребления коммунальных ресурсов по электроснабжению в целях содержания общего имущества в многоквартирном доме с применением расчетного метода согласно приложению N 3 к настоящему Приказу.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Утратил силу. - </w:t>
      </w:r>
      <w:r w:rsidRPr="009A293F">
        <w:rPr>
          <w:color w:val="2D2D2D"/>
          <w:spacing w:val="2"/>
          <w:sz w:val="21"/>
          <w:szCs w:val="21"/>
        </w:rPr>
        <w:t>Приказ министерства энергетики и жилищно-коммунального хозяйства Самарской области от 26.07.2016 N 171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Установить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области, с применением расчетного метода согласно приложению N 4 к настоящему Приказу.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Утратил силу. - </w:t>
      </w:r>
      <w:r w:rsidRPr="009A293F">
        <w:rPr>
          <w:color w:val="2D2D2D"/>
          <w:spacing w:val="2"/>
          <w:sz w:val="21"/>
          <w:szCs w:val="21"/>
        </w:rPr>
        <w:t>Приказ министерства энергетики и жилищно-коммунального хозяйства Самарской области от 26.07.2016 N 171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Признать утратившим силу </w:t>
      </w:r>
      <w:r w:rsidRPr="009A293F">
        <w:rPr>
          <w:color w:val="2D2D2D"/>
          <w:spacing w:val="2"/>
          <w:sz w:val="21"/>
          <w:szCs w:val="21"/>
        </w:rPr>
        <w:t>приказ министерства энергетики и жилищно-коммунального хозяйства Самарской области от 27.08.2012 N 197 "Об утверждении нормативов потребления коммунальной услуги по электроснабжению населением Самарской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Опубликовать настоящий Приказ в средствах массовой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11. Настоящий Приказ вступает в силу с 01.10.2016.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выполнением настоящего Приказа возложить на руководителя департамента регулирования тарифов (Гаршину).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И.о. министра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С.Г.СТРЕЛЬНИКОВ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Приложение N 1.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населением Самарской области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"/>
        <w:gridCol w:w="2983"/>
        <w:gridCol w:w="1398"/>
        <w:gridCol w:w="1452"/>
        <w:gridCol w:w="715"/>
        <w:gridCol w:w="622"/>
        <w:gridCol w:w="715"/>
        <w:gridCol w:w="715"/>
        <w:gridCol w:w="809"/>
      </w:tblGrid>
      <w:tr w:rsidR="009A293F" w:rsidTr="009A293F">
        <w:trPr>
          <w:trHeight w:val="15"/>
        </w:trPr>
        <w:tc>
          <w:tcPr>
            <w:tcW w:w="55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комнат в жилом помещении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помещении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</w:t>
            </w:r>
            <w:r>
              <w:rPr>
                <w:color w:val="2D2D2D"/>
                <w:sz w:val="21"/>
                <w:szCs w:val="21"/>
              </w:rPr>
              <w:lastRenderedPageBreak/>
              <w:t>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</w:t>
            </w:r>
            <w:r>
              <w:rPr>
                <w:color w:val="2D2D2D"/>
                <w:sz w:val="21"/>
                <w:szCs w:val="21"/>
              </w:rPr>
              <w:lastRenderedPageBreak/>
              <w:t>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Приложение N 1.1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с учетом повышающих коэффициентов при наличии технической возможности установки индивидуальных или общих (квартирных) приборов учета с 01.07.2016 по 31.12.2016 - 1,5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2983"/>
        <w:gridCol w:w="1305"/>
        <w:gridCol w:w="1546"/>
        <w:gridCol w:w="622"/>
        <w:gridCol w:w="715"/>
        <w:gridCol w:w="715"/>
        <w:gridCol w:w="622"/>
        <w:gridCol w:w="902"/>
      </w:tblGrid>
      <w:tr w:rsidR="009A293F" w:rsidTr="009A293F">
        <w:trPr>
          <w:trHeight w:val="15"/>
        </w:trPr>
        <w:tc>
          <w:tcPr>
            <w:tcW w:w="55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комнат в жилом помещении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помещении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</w:t>
            </w:r>
            <w:r>
              <w:rPr>
                <w:color w:val="2D2D2D"/>
                <w:sz w:val="21"/>
                <w:szCs w:val="21"/>
              </w:rPr>
              <w:lastRenderedPageBreak/>
              <w:t>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с учетом повышающих коэффициентов при наличии технической возможности установки индивидуальных или общих (квартирных) приборов учета с 01.01.2017 - 1,6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"/>
        <w:gridCol w:w="2889"/>
        <w:gridCol w:w="1305"/>
        <w:gridCol w:w="1546"/>
        <w:gridCol w:w="622"/>
        <w:gridCol w:w="715"/>
        <w:gridCol w:w="715"/>
        <w:gridCol w:w="622"/>
        <w:gridCol w:w="902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комнат в жилом помещении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помещении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</w:t>
            </w:r>
            <w:r>
              <w:rPr>
                <w:color w:val="2D2D2D"/>
                <w:sz w:val="21"/>
                <w:szCs w:val="21"/>
              </w:rPr>
              <w:lastRenderedPageBreak/>
              <w:t>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и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Приложение N 2.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899"/>
        <w:gridCol w:w="1572"/>
        <w:gridCol w:w="1941"/>
        <w:gridCol w:w="1874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помещениях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Общежития, не оборудованные стационарными электрическими </w:t>
            </w:r>
            <w:r>
              <w:rPr>
                <w:color w:val="2D2D2D"/>
                <w:sz w:val="21"/>
                <w:szCs w:val="21"/>
              </w:rPr>
              <w:lastRenderedPageBreak/>
              <w:t>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Приложение N 2.1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 учетом повышающих коэффициентов при наличии технической возможности установки индивидуальных или общих (квартирных) приборов учета с 01.07.2016 по 31.12.2016 - 1,5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899"/>
        <w:gridCol w:w="1572"/>
        <w:gridCol w:w="1941"/>
        <w:gridCol w:w="1874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человек, проживающих в </w:t>
            </w:r>
            <w:r>
              <w:rPr>
                <w:color w:val="2D2D2D"/>
                <w:sz w:val="21"/>
                <w:szCs w:val="21"/>
              </w:rPr>
              <w:lastRenderedPageBreak/>
              <w:t>помещениях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 учетом повышающих коэффициентов при наличии технической возможности установки индивидуальных или общих (квартирных) приборов учета с 01.01.2017 - 1,6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899"/>
        <w:gridCol w:w="1572"/>
        <w:gridCol w:w="1941"/>
        <w:gridCol w:w="1874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человек, проживающих в помещениях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371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178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Общежития, не оборудованные </w:t>
            </w:r>
            <w:r>
              <w:rPr>
                <w:color w:val="2D2D2D"/>
                <w:sz w:val="21"/>
                <w:szCs w:val="21"/>
              </w:rPr>
              <w:lastRenderedPageBreak/>
              <w:t>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</w:t>
            </w:r>
            <w:r>
              <w:rPr>
                <w:color w:val="2D2D2D"/>
                <w:sz w:val="21"/>
                <w:szCs w:val="21"/>
              </w:rPr>
              <w:lastRenderedPageBreak/>
              <w:t>на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322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и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Приложение N 3. 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общедомовые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 xml:space="preserve"> нужды населением Самарской области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НОРМАТИВЫ ПОТРЕБЛЕНИЯ КОММУНАЛЬНЫХ РЕСУРСОВ ПО ЭЛЕКТРОСНАБЖЕНИЮ В ЦЕЛЯХ СОДЕРЖАНИЯ ОБЩЕГО ИМУЩЕСТВА 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"/>
        <w:gridCol w:w="4060"/>
        <w:gridCol w:w="3067"/>
        <w:gridCol w:w="1987"/>
      </w:tblGrid>
      <w:tr w:rsidR="009A293F" w:rsidTr="009A293F">
        <w:trPr>
          <w:trHeight w:val="15"/>
        </w:trPr>
        <w:tc>
          <w:tcPr>
            <w:tcW w:w="92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многоквартирных домов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1,88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не </w:t>
            </w:r>
            <w:r>
              <w:rPr>
                <w:color w:val="2D2D2D"/>
                <w:sz w:val="21"/>
                <w:szCs w:val="21"/>
              </w:rPr>
              <w:lastRenderedPageBreak/>
              <w:t>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</w:t>
            </w:r>
            <w:r>
              <w:rPr>
                <w:color w:val="2D2D2D"/>
                <w:sz w:val="21"/>
                <w:szCs w:val="21"/>
              </w:rPr>
              <w:lastRenderedPageBreak/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2,81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3,29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7,42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4,30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7,98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</w:t>
            </w:r>
            <w:r>
              <w:rPr>
                <w:color w:val="2D2D2D"/>
                <w:sz w:val="21"/>
                <w:szCs w:val="21"/>
              </w:rPr>
              <w:lastRenderedPageBreak/>
              <w:t>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3,30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2,52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3,24</w:t>
            </w:r>
          </w:p>
        </w:tc>
      </w:tr>
      <w:tr w:rsidR="009A293F" w:rsidTr="009A29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5,00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Приложение N 3.1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нужды с учетом повышающих коэффициентов при наличии технической возможности установки коллективных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приборов учета с 01.07.2016 по 31.12.2016 - 1,5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4526"/>
        <w:gridCol w:w="3069"/>
        <w:gridCol w:w="1799"/>
      </w:tblGrid>
      <w:tr w:rsidR="009A293F" w:rsidTr="009A293F">
        <w:trPr>
          <w:trHeight w:val="15"/>
        </w:trPr>
        <w:tc>
          <w:tcPr>
            <w:tcW w:w="55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многоквартирных домов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2,82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не оборудованные лифтами и оборудованные электроотопительными и (или) электронагревательными установками для </w:t>
            </w:r>
            <w:r>
              <w:rPr>
                <w:color w:val="2D2D2D"/>
                <w:sz w:val="21"/>
                <w:szCs w:val="21"/>
              </w:rPr>
              <w:lastRenderedPageBreak/>
              <w:t>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</w:t>
            </w:r>
            <w:r>
              <w:rPr>
                <w:color w:val="2D2D2D"/>
                <w:sz w:val="21"/>
                <w:szCs w:val="21"/>
              </w:rPr>
              <w:lastRenderedPageBreak/>
              <w:t>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4,22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4,94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11,13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6,45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11,97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4,95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3,78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4,82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7,50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нужды с учетом повышающих коэффициентов при наличии технической возможности установки коллективных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приборов учета с 01.01.2017 - 1,6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4526"/>
        <w:gridCol w:w="3069"/>
        <w:gridCol w:w="1799"/>
      </w:tblGrid>
      <w:tr w:rsidR="009A293F" w:rsidTr="009A293F">
        <w:trPr>
          <w:trHeight w:val="15"/>
        </w:trPr>
        <w:tc>
          <w:tcPr>
            <w:tcW w:w="55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многоквартирных домов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3,01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4,50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5,26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оборудованные двумя лифтами и более в одном подъезде и не </w:t>
            </w:r>
            <w:r>
              <w:rPr>
                <w:color w:val="2D2D2D"/>
                <w:sz w:val="21"/>
                <w:szCs w:val="21"/>
              </w:rPr>
              <w:lastRenderedPageBreak/>
              <w:t>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</w:t>
            </w:r>
            <w:r>
              <w:rPr>
                <w:color w:val="2D2D2D"/>
                <w:sz w:val="21"/>
                <w:szCs w:val="21"/>
              </w:rP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11,87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6,88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12,77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5,28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4,03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5,14</w:t>
            </w:r>
          </w:p>
        </w:tc>
      </w:tr>
      <w:tr w:rsidR="009A293F" w:rsidTr="009A29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8,00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Общая площадь помещений, входящих в состав общего имущества в многоквартирном доме, определяется как суммарная площадь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Разъяснения по применению Правил установления и определения нормативов потребления коммунальных услуг, утвержденных </w:t>
      </w:r>
      <w:r w:rsidRPr="009A293F">
        <w:rPr>
          <w:color w:val="2D2D2D"/>
          <w:spacing w:val="2"/>
          <w:sz w:val="21"/>
          <w:szCs w:val="21"/>
        </w:rPr>
        <w:t>постановлением Правительства Российской Федерации от 23.05.2006 N 306</w:t>
      </w:r>
      <w:r>
        <w:rPr>
          <w:rFonts w:ascii="Arial" w:hAnsi="Arial" w:cs="Arial"/>
          <w:color w:val="2D2D2D"/>
          <w:spacing w:val="2"/>
          <w:sz w:val="21"/>
          <w:szCs w:val="21"/>
        </w:rPr>
        <w:t>, дает Министерство строительства и жилищно-коммунального хозяйства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Согласно разъяснениям Министерства строительства и жилищно-коммунального хозяйства Российской Федерации (письмо от 29.12.2015 N 42868-ОД/04) для расчета норматива потребления коммунальной услуги по электроснабжению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нужды, необходимо учитывать общую площадь помещений, входящих в состав общего имущества в многоквартирном доме, которая согласно статье 36 </w:t>
      </w:r>
      <w:r w:rsidRPr="009A293F">
        <w:rPr>
          <w:color w:val="2D2D2D"/>
          <w:spacing w:val="2"/>
          <w:sz w:val="21"/>
          <w:szCs w:val="21"/>
        </w:rPr>
        <w:t>Жилищного кодекса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включает площадь помещений в данном доме, не являющихся частями квартир и предназначенных для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Приложение N 4.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г.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2750"/>
        <w:gridCol w:w="1866"/>
        <w:gridCol w:w="1246"/>
        <w:gridCol w:w="1109"/>
        <w:gridCol w:w="1059"/>
        <w:gridCol w:w="1267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Направление использования коммунального ресурса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Коровы, лошади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Свиньи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Овцы, козы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Птица, кролики, норки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Освещение в целях содержания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Приготовление пищи и </w:t>
            </w:r>
            <w:r>
              <w:rPr>
                <w:color w:val="2D2D2D"/>
                <w:sz w:val="21"/>
                <w:szCs w:val="21"/>
              </w:rPr>
              <w:lastRenderedPageBreak/>
              <w:t>подогрев воды для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</w:t>
            </w:r>
            <w:r>
              <w:rPr>
                <w:color w:val="2D2D2D"/>
                <w:sz w:val="21"/>
                <w:szCs w:val="21"/>
              </w:rPr>
              <w:lastRenderedPageBreak/>
              <w:t>голову животного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293F" w:rsidRDefault="009A293F" w:rsidP="009A293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Приложение N 4.1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4.1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энергетики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жилищно-коммунального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Самарской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июня 2016 года N 139</w:t>
      </w:r>
    </w:p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участке, с учетом повышающих коэффициентов при наличии технической возможности установки индивидуальных приборов учета с 01.07.2016 по 31.12.2016 - 1,5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2750"/>
        <w:gridCol w:w="1866"/>
        <w:gridCol w:w="1246"/>
        <w:gridCol w:w="1109"/>
        <w:gridCol w:w="1059"/>
        <w:gridCol w:w="1267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Направление использования коммунального ресурса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Коровы, лошади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Свиньи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Овцы, козы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Птица, кролики, норки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Освещение в целях содержания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голову животного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9A293F" w:rsidRDefault="009A293F" w:rsidP="009A29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участке, с учетом повышающих коэффициентов при наличии технической возможности установки индивидуальных приборов учета с 01.01.2017 - 1,6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2750"/>
        <w:gridCol w:w="1866"/>
        <w:gridCol w:w="1246"/>
        <w:gridCol w:w="1109"/>
        <w:gridCol w:w="1059"/>
        <w:gridCol w:w="1267"/>
      </w:tblGrid>
      <w:tr w:rsidR="009A293F" w:rsidTr="009A293F">
        <w:trPr>
          <w:trHeight w:val="15"/>
        </w:trPr>
        <w:tc>
          <w:tcPr>
            <w:tcW w:w="739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A293F" w:rsidRDefault="009A293F">
            <w:pPr>
              <w:rPr>
                <w:sz w:val="2"/>
                <w:szCs w:val="24"/>
              </w:rPr>
            </w:pP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Направление использования коммунального ресурса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Коровы, лошади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Свиньи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Овцы, козы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Птица, кролики, норки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Освещение в целях содержания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0,53</w:t>
            </w:r>
          </w:p>
        </w:tc>
      </w:tr>
      <w:tr w:rsidR="009A293F" w:rsidTr="009A29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кВт·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голову животного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A293F" w:rsidRDefault="009A29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06495A" w:rsidRPr="009A293F" w:rsidRDefault="0006495A" w:rsidP="009A293F"/>
    <w:sectPr w:rsidR="0006495A" w:rsidRPr="009A293F" w:rsidSect="000649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541"/>
    <w:multiLevelType w:val="multilevel"/>
    <w:tmpl w:val="8ED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15228"/>
    <w:multiLevelType w:val="multilevel"/>
    <w:tmpl w:val="1A6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0867"/>
    <w:multiLevelType w:val="multilevel"/>
    <w:tmpl w:val="F1F6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E6B62"/>
    <w:multiLevelType w:val="multilevel"/>
    <w:tmpl w:val="C76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1C69"/>
    <w:multiLevelType w:val="multilevel"/>
    <w:tmpl w:val="362E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25895"/>
    <w:multiLevelType w:val="multilevel"/>
    <w:tmpl w:val="464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8"/>
  </w:num>
  <w:num w:numId="7">
    <w:abstractNumId w:val="19"/>
  </w:num>
  <w:num w:numId="8">
    <w:abstractNumId w:val="4"/>
  </w:num>
  <w:num w:numId="9">
    <w:abstractNumId w:val="17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06495A"/>
    <w:rsid w:val="000759DD"/>
    <w:rsid w:val="00104BC1"/>
    <w:rsid w:val="00114BCA"/>
    <w:rsid w:val="00164B0F"/>
    <w:rsid w:val="005873A3"/>
    <w:rsid w:val="00701EFD"/>
    <w:rsid w:val="009A293F"/>
    <w:rsid w:val="009F00B3"/>
    <w:rsid w:val="00A61D13"/>
    <w:rsid w:val="00BB6458"/>
    <w:rsid w:val="00C7498C"/>
    <w:rsid w:val="00D14A1B"/>
    <w:rsid w:val="00E86D96"/>
    <w:rsid w:val="00EC3633"/>
    <w:rsid w:val="00F57C1A"/>
    <w:rsid w:val="00F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2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um">
    <w:name w:val="num"/>
    <w:basedOn w:val="a0"/>
    <w:rsid w:val="0006495A"/>
  </w:style>
  <w:style w:type="character" w:customStyle="1" w:styleId="30">
    <w:name w:val="Заголовок 3 Знак"/>
    <w:basedOn w:val="a0"/>
    <w:link w:val="3"/>
    <w:uiPriority w:val="9"/>
    <w:rsid w:val="009A2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1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23412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0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2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7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234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716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36866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1682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12980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5405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8332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77594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32737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9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4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0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0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0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3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5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2019-01-06T08:58:00Z</dcterms:created>
  <dcterms:modified xsi:type="dcterms:W3CDTF">2019-01-06T08:58:00Z</dcterms:modified>
</cp:coreProperties>
</file>