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3" w:rsidRDefault="005873A3" w:rsidP="005873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РЕГИОНАЛЬНАЯ ЭНЕРГЕТИЧЕСКАЯ КОМИССИЯ СВЕРДЛОВСКОЙ ОБЛАСТИ</w:t>
      </w:r>
    </w:p>
    <w:p w:rsidR="005873A3" w:rsidRDefault="005873A3" w:rsidP="005873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ПОСТАНОВЛЕНИЕ</w:t>
      </w:r>
    </w:p>
    <w:p w:rsidR="005873A3" w:rsidRDefault="005873A3" w:rsidP="005873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27 августа 2012 года N 130-ПК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г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t>.Е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t>катеринбург</w:t>
      </w:r>
    </w:p>
    <w:p w:rsidR="005873A3" w:rsidRDefault="005873A3" w:rsidP="005873A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общедомовые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области.</w:t>
      </w:r>
    </w:p>
    <w:p w:rsidR="005873A3" w:rsidRPr="005873A3" w:rsidRDefault="005873A3" w:rsidP="005873A3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5873A3">
        <w:rPr>
          <w:rFonts w:ascii="Arial" w:hAnsi="Arial" w:cs="Arial"/>
          <w:color w:val="2D2D2D"/>
          <w:spacing w:val="2"/>
          <w:sz w:val="21"/>
          <w:szCs w:val="21"/>
        </w:rPr>
        <w:t>В соответствии с Жилищным кодексом Российской Федерации, постановлениями Правительства Российской Федерации от 23.05.2006 г. N 306 "Об утверждении Правил установления и определения нормативов потребления коммунальных услуг" и от 06.05.2011 N 354 "О предоставлении коммунальных услуг собственникам и пользователям помещений в многоквартирных домах и жилых домов" и указом Губернатора Свердловской области от 13 ноября 2010 года N 1067-УГ "Об утверждении Положения</w:t>
      </w:r>
      <w:proofErr w:type="gramEnd"/>
      <w:r w:rsidRPr="005873A3">
        <w:rPr>
          <w:rFonts w:ascii="Arial" w:hAnsi="Arial" w:cs="Arial"/>
          <w:color w:val="2D2D2D"/>
          <w:spacing w:val="2"/>
          <w:sz w:val="21"/>
          <w:szCs w:val="21"/>
        </w:rPr>
        <w:t xml:space="preserve">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</w:t>
      </w:r>
      <w:proofErr w:type="gramStart"/>
      <w:r w:rsidRPr="005873A3">
        <w:rPr>
          <w:rFonts w:ascii="Arial" w:hAnsi="Arial" w:cs="Arial"/>
          <w:color w:val="2D2D2D"/>
          <w:spacing w:val="2"/>
          <w:sz w:val="21"/>
          <w:szCs w:val="21"/>
        </w:rPr>
        <w:t>Г(</w:t>
      </w:r>
      <w:proofErr w:type="gramEnd"/>
      <w:r w:rsidRPr="005873A3">
        <w:rPr>
          <w:rFonts w:ascii="Arial" w:hAnsi="Arial" w:cs="Arial"/>
          <w:color w:val="2D2D2D"/>
          <w:spacing w:val="2"/>
          <w:sz w:val="21"/>
          <w:szCs w:val="21"/>
        </w:rPr>
        <w:t>"Областная газета", 2011, 23 сентября, N 349), Региональная энергетическая комиссия Свердловской области</w:t>
      </w:r>
    </w:p>
    <w:p w:rsidR="005873A3" w:rsidRPr="005873A3" w:rsidRDefault="005873A3" w:rsidP="005873A3">
      <w:pPr>
        <w:pStyle w:val="formattext"/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873A3">
        <w:rPr>
          <w:rFonts w:ascii="Arial" w:hAnsi="Arial" w:cs="Arial"/>
          <w:color w:val="2D2D2D"/>
          <w:spacing w:val="2"/>
          <w:sz w:val="21"/>
          <w:szCs w:val="21"/>
        </w:rPr>
        <w:t>постановляет:</w:t>
      </w: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Утвердить с применением метода аналогов и ввести в действие с 01.09.2012 нормативы потребления коммунальной услуги по электроснабжению в жилых помещениях на территории Свердловской области (прилагаются).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 Утвердить с применением метода аналогов и ввести в действие с 01.09.2012 нормативы потребления коммунальной услуги по электроснабжению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общедомовые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нужды на территории Свердловской области (прилагаются).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Утвердить с применением расчетного метода и ввести в действие с 01.09.2012 нормативы потребления коммунальной услуги по электроснабжению при использовании земельного участка и надворных построек на территории Свердловской области (прилагаются).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Признать утратившим силу с 01.09.2012 </w:t>
      </w:r>
      <w:r w:rsidRPr="005873A3">
        <w:rPr>
          <w:color w:val="2D2D2D"/>
          <w:spacing w:val="2"/>
          <w:sz w:val="21"/>
          <w:szCs w:val="21"/>
        </w:rPr>
        <w:t>постановление РЭК Свердловской области от 16.06.2010 N 70-ПК "Об утверждении нормативов потребления электрической энергии населением Свердловской области при отсутствии приборов учета"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 ("Областная газета", 2010, 25 июня, N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224).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выполнением настоящего постановления возложить на заместителя председателя РЭК Свердловской области Обухова А.Ю.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Настоящее постановление опубликовать в "Областной газете".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Региональной энергетической комиссии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Свердловской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В.В.Гришанов</w:t>
      </w:r>
    </w:p>
    <w:p w:rsidR="005873A3" w:rsidRDefault="005873A3" w:rsidP="005873A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Нормативы потребления коммунальной услуги по электроснабжению в жилых помещениях на территории Свердловской области</w:t>
      </w: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УТВЕРЖДЕНЫ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РЭК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Свердловской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27 августа 2012 года N 130-ПК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402"/>
        <w:gridCol w:w="185"/>
        <w:gridCol w:w="1663"/>
        <w:gridCol w:w="739"/>
        <w:gridCol w:w="655"/>
        <w:gridCol w:w="739"/>
        <w:gridCol w:w="739"/>
        <w:gridCol w:w="1110"/>
      </w:tblGrid>
      <w:tr w:rsidR="005873A3" w:rsidTr="005873A3">
        <w:trPr>
          <w:trHeight w:val="15"/>
        </w:trPr>
        <w:tc>
          <w:tcPr>
            <w:tcW w:w="739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655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1110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Условия применения</w:t>
            </w:r>
          </w:p>
        </w:tc>
        <w:tc>
          <w:tcPr>
            <w:tcW w:w="3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потребления, 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1 человека в месяц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человек, проживающих в жилом помещении</w:t>
            </w:r>
          </w:p>
        </w:tc>
      </w:tr>
      <w:tr w:rsidR="005873A3" w:rsidTr="005873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чел.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чел.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чел.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чел.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чел. и более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162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5873A3" w:rsidTr="005873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188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219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3.1.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285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336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3.3.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390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133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170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197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5873A3" w:rsidTr="005873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269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318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369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216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278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6.3.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315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341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</w:t>
            </w:r>
          </w:p>
        </w:tc>
      </w:tr>
      <w:tr w:rsidR="005873A3" w:rsidTr="005873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Электроснабжение в жилых домах, оборудованных электрическими плитами, в </w:t>
            </w:r>
            <w:r>
              <w:rPr>
                <w:color w:val="2D2D2D"/>
                <w:sz w:val="21"/>
                <w:szCs w:val="21"/>
              </w:rPr>
              <w:lastRenderedPageBreak/>
              <w:t>зависимости от количества комнат и проживающих в жилом доме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7.1.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273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322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374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127</w:t>
            </w:r>
          </w:p>
        </w:tc>
      </w:tr>
      <w:tr w:rsidR="005873A3" w:rsidTr="005873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398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469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174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545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185</w:t>
            </w:r>
          </w:p>
        </w:tc>
      </w:tr>
      <w:tr w:rsidR="005873A3" w:rsidTr="005873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188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222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258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</w:tr>
      <w:tr w:rsidR="005873A3" w:rsidTr="005873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домах, не оборудованных газовыми и электрическими плитами и оборудованных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313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369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137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429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167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</w:t>
            </w:r>
          </w:p>
        </w:tc>
      </w:tr>
      <w:tr w:rsidR="005873A3" w:rsidTr="005873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</w:tr>
      <w:tr w:rsidR="005873A3" w:rsidTr="005873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12.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122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168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</w:tr>
      <w:tr w:rsidR="005873A3" w:rsidTr="005873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комната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13.3.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комнаты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</w:tr>
      <w:tr w:rsidR="005873A3" w:rsidTr="005873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13.4.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комнаты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133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</w:tr>
    </w:tbl>
    <w:p w:rsidR="005873A3" w:rsidRDefault="005873A3" w:rsidP="005873A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Нормативы потребления коммунальной услуги по электроснабжению на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общедомовые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нужды на территории Свердловской области</w:t>
      </w: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УТВЕРЖДЕНЫ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РЭК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Свердловской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27 августа 2012 года N 130-ПК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620"/>
        <w:gridCol w:w="3881"/>
      </w:tblGrid>
      <w:tr w:rsidR="005873A3" w:rsidTr="005873A3">
        <w:trPr>
          <w:trHeight w:val="15"/>
        </w:trPr>
        <w:tc>
          <w:tcPr>
            <w:tcW w:w="370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</w:tr>
      <w:tr w:rsidR="005873A3" w:rsidTr="005873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Условия применения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потребления, 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1 кв. метр общей площади помещений, входящих в состав общего имущества в многоквартирном доме, в месяц</w:t>
            </w:r>
          </w:p>
        </w:tc>
      </w:tr>
      <w:tr w:rsidR="005873A3" w:rsidTr="005873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многоквартирных домах с лифтом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5873A3" w:rsidTr="005873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Электроснабжение в многоквартирных домах без лифта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</w:tbl>
    <w:p w:rsidR="005873A3" w:rsidRDefault="005873A3" w:rsidP="005873A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Нормативы потребления коммунальной услуги по электроснабжению при использовании земельного участка и надворных построек по направлениям использования на территории Свердловской области</w:t>
      </w:r>
    </w:p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УТВЕРЖДЕНЫ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РЭК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Свердловской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27 августа 2012 года N 130-ПК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873A3" w:rsidRDefault="005873A3" w:rsidP="005873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1. Освещение в целях содержания сельскохозяйственных животных и птиц, приготовление пищи и подогрев воды для сельскохозяйственных животных и птиц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587"/>
        <w:gridCol w:w="3326"/>
        <w:gridCol w:w="2772"/>
      </w:tblGrid>
      <w:tr w:rsidR="005873A3" w:rsidTr="005873A3">
        <w:trPr>
          <w:trHeight w:val="15"/>
        </w:trPr>
        <w:tc>
          <w:tcPr>
            <w:tcW w:w="370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</w:tr>
      <w:tr w:rsidR="005873A3" w:rsidTr="005873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Сельскохозяйственные животные, птица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потребления, 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1 голову животного и птицы в месяц</w:t>
            </w:r>
          </w:p>
        </w:tc>
      </w:tr>
      <w:tr w:rsidR="005873A3" w:rsidTr="005873A3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Освещение в целях содержания сельскохозяйственных животных и птиц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Приготовление пищи и подогрев воды для сельскохозяйственных животных и птиц</w:t>
            </w:r>
          </w:p>
        </w:tc>
      </w:tr>
      <w:tr w:rsidR="005873A3" w:rsidTr="005873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Коровы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7,08</w:t>
            </w:r>
          </w:p>
        </w:tc>
      </w:tr>
      <w:tr w:rsidR="005873A3" w:rsidTr="005873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Свиньи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7,38</w:t>
            </w:r>
          </w:p>
        </w:tc>
      </w:tr>
      <w:tr w:rsidR="005873A3" w:rsidTr="005873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Овцы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0,58</w:t>
            </w:r>
          </w:p>
        </w:tc>
      </w:tr>
      <w:tr w:rsidR="005873A3" w:rsidTr="005873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Птица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0,33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1,33</w:t>
            </w:r>
          </w:p>
        </w:tc>
      </w:tr>
    </w:tbl>
    <w:p w:rsidR="005873A3" w:rsidRDefault="005873A3" w:rsidP="005873A3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2. Использование электрической энергии при поливе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990"/>
        <w:gridCol w:w="3511"/>
      </w:tblGrid>
      <w:tr w:rsidR="005873A3" w:rsidTr="005873A3">
        <w:trPr>
          <w:trHeight w:val="15"/>
        </w:trPr>
        <w:tc>
          <w:tcPr>
            <w:tcW w:w="370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873A3" w:rsidRDefault="005873A3">
            <w:pPr>
              <w:rPr>
                <w:sz w:val="2"/>
                <w:szCs w:val="24"/>
              </w:rPr>
            </w:pPr>
          </w:p>
        </w:tc>
      </w:tr>
      <w:tr w:rsidR="005873A3" w:rsidTr="005873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Условие применения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потребления, кВт·ч на 1 кв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етр в месяц</w:t>
            </w:r>
          </w:p>
        </w:tc>
      </w:tr>
      <w:tr w:rsidR="005873A3" w:rsidTr="005873A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Полив земельного участка с использованием электрооборудования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3A3" w:rsidRDefault="005873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0,06</w:t>
            </w:r>
          </w:p>
        </w:tc>
      </w:tr>
    </w:tbl>
    <w:p w:rsidR="005873A3" w:rsidRDefault="005873A3" w:rsidP="005873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Нормативы потребления коммунальной услуги по электроснабжению в жилых помещениях, нормативы потребления коммунальной услуги по электроснабжению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общедомовые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нужды, нормативы потребления коммунальной услуги по электроснабжению при использовании земельного участка и надворных построек применяются для расчета размера платы за коммунальную услугу по электроснабжению в соответствии с Правилами предоставления коммунальных услуг, утвержденными Правительством Российской Федерации.</w:t>
      </w:r>
      <w:proofErr w:type="gramEnd"/>
    </w:p>
    <w:p w:rsidR="00A61D13" w:rsidRPr="005873A3" w:rsidRDefault="00A61D13" w:rsidP="005873A3"/>
    <w:sectPr w:rsidR="00A61D13" w:rsidRPr="005873A3" w:rsidSect="0016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1A"/>
    <w:multiLevelType w:val="multilevel"/>
    <w:tmpl w:val="BAF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5A85"/>
    <w:multiLevelType w:val="multilevel"/>
    <w:tmpl w:val="F46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B5F2C"/>
    <w:multiLevelType w:val="multilevel"/>
    <w:tmpl w:val="C4E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5237"/>
    <w:multiLevelType w:val="multilevel"/>
    <w:tmpl w:val="9F9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E63B5"/>
    <w:multiLevelType w:val="multilevel"/>
    <w:tmpl w:val="DA7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14664"/>
    <w:multiLevelType w:val="multilevel"/>
    <w:tmpl w:val="39B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13398"/>
    <w:multiLevelType w:val="multilevel"/>
    <w:tmpl w:val="15B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04A4B"/>
    <w:multiLevelType w:val="multilevel"/>
    <w:tmpl w:val="C2D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C0C85"/>
    <w:multiLevelType w:val="multilevel"/>
    <w:tmpl w:val="010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E73AB"/>
    <w:multiLevelType w:val="multilevel"/>
    <w:tmpl w:val="5E5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B6576"/>
    <w:multiLevelType w:val="multilevel"/>
    <w:tmpl w:val="617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E2CAE"/>
    <w:multiLevelType w:val="multilevel"/>
    <w:tmpl w:val="962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E6057"/>
    <w:multiLevelType w:val="multilevel"/>
    <w:tmpl w:val="8AA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85BD2"/>
    <w:multiLevelType w:val="multilevel"/>
    <w:tmpl w:val="8C1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C4A5C"/>
    <w:multiLevelType w:val="multilevel"/>
    <w:tmpl w:val="C31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C5A67"/>
    <w:multiLevelType w:val="multilevel"/>
    <w:tmpl w:val="FBA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8C"/>
    <w:rsid w:val="00104BC1"/>
    <w:rsid w:val="00114BCA"/>
    <w:rsid w:val="00164B0F"/>
    <w:rsid w:val="005873A3"/>
    <w:rsid w:val="00701EFD"/>
    <w:rsid w:val="009F00B3"/>
    <w:rsid w:val="00A61D13"/>
    <w:rsid w:val="00BB6458"/>
    <w:rsid w:val="00C7498C"/>
    <w:rsid w:val="00D14A1B"/>
    <w:rsid w:val="00E86D96"/>
    <w:rsid w:val="00E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4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9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498C"/>
  </w:style>
  <w:style w:type="character" w:customStyle="1" w:styleId="info-title">
    <w:name w:val="info-title"/>
    <w:basedOn w:val="a0"/>
    <w:rsid w:val="00C7498C"/>
  </w:style>
  <w:style w:type="paragraph" w:customStyle="1" w:styleId="headertext">
    <w:name w:val="header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8C"/>
    <w:rPr>
      <w:b/>
      <w:bCs/>
    </w:rPr>
  </w:style>
  <w:style w:type="paragraph" w:customStyle="1" w:styleId="copyright">
    <w:name w:val="copyrigh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498C"/>
  </w:style>
  <w:style w:type="character" w:styleId="a5">
    <w:name w:val="FollowedHyperlink"/>
    <w:basedOn w:val="a0"/>
    <w:uiPriority w:val="99"/>
    <w:semiHidden/>
    <w:unhideWhenUsed/>
    <w:rsid w:val="009F00B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F0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3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01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65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6006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8099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76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22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897021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886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1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6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7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5390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373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0573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508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9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0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9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9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86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027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9310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34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30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8477345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2019-01-06T08:08:00Z</dcterms:created>
  <dcterms:modified xsi:type="dcterms:W3CDTF">2019-01-06T08:08:00Z</dcterms:modified>
</cp:coreProperties>
</file>