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"/>
        <w:gridCol w:w="3820"/>
        <w:gridCol w:w="1080"/>
        <w:gridCol w:w="820"/>
        <w:gridCol w:w="2689"/>
      </w:tblGrid>
      <w:tr w:rsidR="00CA6BBE" w:rsidRPr="00CA6BBE" w:rsidTr="00CA6BBE">
        <w:trPr>
          <w:trHeight w:val="685"/>
        </w:trPr>
        <w:tc>
          <w:tcPr>
            <w:tcW w:w="8789" w:type="dxa"/>
            <w:gridSpan w:val="5"/>
            <w:shd w:val="clear" w:color="auto" w:fill="FFFFFF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Тарифы на газ в Ленинградской области. Действуют с 1 января 2022 года</w:t>
            </w:r>
          </w:p>
        </w:tc>
      </w:tr>
      <w:tr w:rsidR="00CA6BBE" w:rsidRPr="00CA6BBE" w:rsidTr="00CA6BBE">
        <w:trPr>
          <w:trHeight w:val="565"/>
        </w:trPr>
        <w:tc>
          <w:tcPr>
            <w:tcW w:w="8789" w:type="dxa"/>
            <w:gridSpan w:val="5"/>
            <w:shd w:val="clear" w:color="auto" w:fill="FFFFFF"/>
            <w:vAlign w:val="bottom"/>
            <w:hideMark/>
          </w:tcPr>
          <w:p w:rsidR="00CA6BBE" w:rsidRPr="00CA6BBE" w:rsidRDefault="00CA6BBE" w:rsidP="000F7E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Приводимые ниже тарифы (цены) на газ в Ленинградской области действуют с 1 января 2022 года по 30 июня 2022 года.</w:t>
            </w:r>
          </w:p>
        </w:tc>
      </w:tr>
      <w:tr w:rsidR="00CA6BBE" w:rsidRPr="00CA6BBE" w:rsidTr="00CA6BBE">
        <w:trPr>
          <w:trHeight w:val="275"/>
        </w:trPr>
        <w:tc>
          <w:tcPr>
            <w:tcW w:w="380" w:type="dxa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820" w:type="dxa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20" w:type="dxa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689" w:type="dxa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CA6BBE" w:rsidRPr="00CA6BBE" w:rsidTr="00CA6BBE">
        <w:trPr>
          <w:trHeight w:val="408"/>
        </w:trPr>
        <w:tc>
          <w:tcPr>
            <w:tcW w:w="8789" w:type="dxa"/>
            <w:gridSpan w:val="5"/>
            <w:shd w:val="clear" w:color="auto" w:fill="FFFFFF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По каким тарифам оплачивается природный газ?</w:t>
            </w:r>
          </w:p>
        </w:tc>
      </w:tr>
      <w:tr w:rsidR="00CA6BBE" w:rsidRPr="00CA6BBE" w:rsidTr="00CA6BBE">
        <w:trPr>
          <w:trHeight w:val="1560"/>
        </w:trPr>
        <w:tc>
          <w:tcPr>
            <w:tcW w:w="8789" w:type="dxa"/>
            <w:gridSpan w:val="5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Розничная цена (тариф) на газ – это цена на газ, реализуемый населению для удовлетворения личных потребностей. Розничные цены (тариф) на природный газ регулируется государством. Розничные цены на природный газ рассчитываются и устанавливаются в рублях с учетом в цене налога на добавленную стоимость за 1000  м³ или за 1  м³ газа, приведенных к стандартным условиям.</w:t>
            </w:r>
          </w:p>
        </w:tc>
      </w:tr>
      <w:tr w:rsidR="00CA6BBE" w:rsidRPr="00CA6BBE" w:rsidTr="00CA6BBE">
        <w:trPr>
          <w:trHeight w:val="1285"/>
        </w:trPr>
        <w:tc>
          <w:tcPr>
            <w:tcW w:w="8789" w:type="dxa"/>
            <w:gridSpan w:val="5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При наличии приборов учета газа определение объема поставляемого газа осуществляется по показаниям прибора (узла) учета газа. При отсутств</w:t>
            </w:r>
            <w:proofErr w:type="gramStart"/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ии у а</w:t>
            </w:r>
            <w:proofErr w:type="gramEnd"/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бонентов (физических лиц) приборов учета газа объем его потребления определяется в соответствии с нормативами потребления газа</w:t>
            </w:r>
          </w:p>
        </w:tc>
      </w:tr>
      <w:tr w:rsidR="00CA6BBE" w:rsidRPr="00CA6BBE" w:rsidTr="00CA6BBE">
        <w:trPr>
          <w:trHeight w:val="900"/>
        </w:trPr>
        <w:tc>
          <w:tcPr>
            <w:tcW w:w="8789" w:type="dxa"/>
            <w:gridSpan w:val="5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Помимо тарифов на природный (магистральный) газ, мы так же указываем стоимость сжиженного газа, поставляемого населения из резервуарных установок, а так же в баллонах.</w:t>
            </w:r>
          </w:p>
        </w:tc>
      </w:tr>
      <w:tr w:rsidR="00CA6BBE" w:rsidRPr="00CA6BBE" w:rsidTr="00CA6BBE">
        <w:trPr>
          <w:trHeight w:val="275"/>
        </w:trPr>
        <w:tc>
          <w:tcPr>
            <w:tcW w:w="380" w:type="dxa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820" w:type="dxa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20" w:type="dxa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689" w:type="dxa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CA6BBE" w:rsidRPr="00CA6BBE" w:rsidTr="00CA6BBE">
        <w:trPr>
          <w:trHeight w:val="685"/>
        </w:trPr>
        <w:tc>
          <w:tcPr>
            <w:tcW w:w="8789" w:type="dxa"/>
            <w:gridSpan w:val="5"/>
            <w:shd w:val="clear" w:color="auto" w:fill="FFFFFF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Тарифы на природный (магистральный) газ в Ленинградской области с 1 января 2022 года</w:t>
            </w:r>
          </w:p>
        </w:tc>
      </w:tr>
      <w:tr w:rsidR="00CA6BBE" w:rsidRPr="00CA6BBE" w:rsidTr="00CA6BBE">
        <w:trPr>
          <w:trHeight w:val="1488"/>
        </w:trPr>
        <w:tc>
          <w:tcPr>
            <w:tcW w:w="8789" w:type="dxa"/>
            <w:gridSpan w:val="5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Розничные цены на природный газ для бытовых нужд населения, реализуемый закрытым акционерным обществом «Газпром </w:t>
            </w:r>
            <w:proofErr w:type="spellStart"/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Межрегионгаз</w:t>
            </w:r>
            <w:proofErr w:type="spellEnd"/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Санкт-Петербург» на территории Ленинградской области</w:t>
            </w:r>
          </w:p>
        </w:tc>
      </w:tr>
      <w:tr w:rsidR="00CA6BBE" w:rsidRPr="00CA6BBE" w:rsidTr="00CA6BBE">
        <w:trPr>
          <w:trHeight w:val="68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руб. за 1000 куб. </w:t>
            </w:r>
            <w:proofErr w:type="gramStart"/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м</w:t>
            </w:r>
            <w:proofErr w:type="gramEnd"/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.</w:t>
            </w:r>
          </w:p>
        </w:tc>
      </w:tr>
      <w:tr w:rsidR="00CA6BBE" w:rsidRPr="00CA6BBE" w:rsidTr="00CA6BBE">
        <w:trPr>
          <w:trHeight w:val="99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 приготовление пищи и нагрев воды с использованием газовой плиты (в отсутствие других направлений использования газа)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CA6BBE" w:rsidRPr="00CA6BBE" w:rsidRDefault="00CA6BBE" w:rsidP="00CA6B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lang w:eastAsia="ru-RU"/>
              </w:rPr>
              <w:t>6949.66</w:t>
            </w:r>
          </w:p>
        </w:tc>
      </w:tr>
      <w:tr w:rsidR="00CA6BBE" w:rsidRPr="00CA6BBE" w:rsidTr="00CA6BBE">
        <w:trPr>
          <w:trHeight w:val="129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 нагрев воды с использованием газового водонагревателя при отсутствии центрального горячего водоснабжения (в отсутствие других направлений использования газа)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CA6BBE" w:rsidRPr="00CA6BBE" w:rsidRDefault="00CA6BBE" w:rsidP="00CA6B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lang w:eastAsia="ru-RU"/>
              </w:rPr>
              <w:t>6949.66</w:t>
            </w:r>
          </w:p>
        </w:tc>
      </w:tr>
      <w:tr w:rsidR="00CA6BBE" w:rsidRPr="00CA6BBE" w:rsidTr="00CA6BBE">
        <w:trPr>
          <w:trHeight w:val="1633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 приготовление пищи и нагрев воды с использованием газовой плиты и нагрев воды с использованием газового водонагревателя при отсутствии центрального горячего водоснабжения (в отсутствие других направлений использования газа)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CA6BBE" w:rsidRPr="00CA6BBE" w:rsidRDefault="00CA6BBE" w:rsidP="00CA6B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lang w:eastAsia="ru-RU"/>
              </w:rPr>
              <w:t>6808.23</w:t>
            </w:r>
          </w:p>
        </w:tc>
      </w:tr>
      <w:tr w:rsidR="00CA6BBE" w:rsidRPr="00CA6BBE" w:rsidTr="00CA6BBE">
        <w:trPr>
          <w:trHeight w:val="195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 отопление с одновременным использованием газа на другие цели (кроме отопления, горячего водоснабжения и (или) выработки электрической энергии с использованием котельных всех типов и (или) иного оборудования, находящихся в общей долевой собственности собственников помещений в многоквартирных домах)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CA6BBE" w:rsidRPr="00CA6BBE" w:rsidRDefault="00CA6BBE" w:rsidP="00CA6B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lang w:eastAsia="ru-RU"/>
              </w:rPr>
              <w:t>6808.23</w:t>
            </w:r>
          </w:p>
        </w:tc>
      </w:tr>
      <w:tr w:rsidR="00CA6BBE" w:rsidRPr="00CA6BBE" w:rsidTr="00CA6BBE">
        <w:trPr>
          <w:trHeight w:val="1633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 отопление, горячее водоснабжение и (или) выработку электрической энергии с использованием котельных всех типов и (или) иного оборудования, находящихся в общей долевой собственности собственников помещений в многоквартирных домах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CA6BBE" w:rsidRPr="00CA6BBE" w:rsidRDefault="00CA6BBE" w:rsidP="00CA6B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lang w:eastAsia="ru-RU"/>
              </w:rPr>
              <w:t>6808.23</w:t>
            </w:r>
          </w:p>
        </w:tc>
      </w:tr>
      <w:tr w:rsidR="00CA6BBE" w:rsidRPr="00CA6BBE" w:rsidTr="00CA6BBE">
        <w:trPr>
          <w:trHeight w:val="313"/>
        </w:trPr>
        <w:tc>
          <w:tcPr>
            <w:tcW w:w="380" w:type="dxa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CA6BBE" w:rsidRPr="00CA6BBE" w:rsidTr="00CA6BBE">
        <w:trPr>
          <w:trHeight w:val="685"/>
        </w:trPr>
        <w:tc>
          <w:tcPr>
            <w:tcW w:w="8789" w:type="dxa"/>
            <w:gridSpan w:val="5"/>
            <w:shd w:val="clear" w:color="auto" w:fill="FFFFFF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Нормативы потребления природного и сжиженного газа для населения Ленинградской области</w:t>
            </w:r>
          </w:p>
        </w:tc>
      </w:tr>
      <w:tr w:rsidR="00CA6BBE" w:rsidRPr="00CA6BBE" w:rsidTr="00CA6BBE">
        <w:trPr>
          <w:trHeight w:val="925"/>
        </w:trPr>
        <w:tc>
          <w:tcPr>
            <w:tcW w:w="8789" w:type="dxa"/>
            <w:gridSpan w:val="5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Нормативы потребления коммунальных услуг по газоснабжению гражданами, проживающими в многоквартирных домах или жилых домах на территории Ленинградской области, при отсутствии приборов учета</w:t>
            </w:r>
          </w:p>
        </w:tc>
      </w:tr>
      <w:tr w:rsidR="00CA6BBE" w:rsidRPr="00CA6BBE" w:rsidTr="00CA6BBE">
        <w:trPr>
          <w:trHeight w:val="313"/>
        </w:trPr>
        <w:tc>
          <w:tcPr>
            <w:tcW w:w="8789" w:type="dxa"/>
            <w:gridSpan w:val="5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 многоквартирных домах и жилых домах при оборудовании помещения:</w:t>
            </w:r>
          </w:p>
        </w:tc>
      </w:tr>
      <w:tr w:rsidR="00CA6BBE" w:rsidRPr="00CA6BBE" w:rsidTr="00CA6BBE">
        <w:trPr>
          <w:trHeight w:val="613"/>
        </w:trPr>
        <w:tc>
          <w:tcPr>
            <w:tcW w:w="8789" w:type="dxa"/>
            <w:gridSpan w:val="5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Газовой плитой, центральным отоплением и центральным горячим водоснабжением при газоснабжении:</w:t>
            </w: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</w:p>
        </w:tc>
      </w:tr>
      <w:tr w:rsidR="00CA6BBE" w:rsidRPr="00CA6BBE" w:rsidTr="00CA6BBE">
        <w:trPr>
          <w:trHeight w:val="313"/>
        </w:trPr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природным газом</w:t>
            </w:r>
          </w:p>
        </w:tc>
        <w:tc>
          <w:tcPr>
            <w:tcW w:w="2689" w:type="dxa"/>
            <w:shd w:val="clear" w:color="auto" w:fill="DDEBF7"/>
            <w:vAlign w:val="center"/>
            <w:hideMark/>
          </w:tcPr>
          <w:p w:rsidR="00CA6BBE" w:rsidRPr="00CA6BBE" w:rsidRDefault="00CA6BBE" w:rsidP="00CA6B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13,0 </w:t>
            </w:r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м³ /чел.</w:t>
            </w:r>
          </w:p>
        </w:tc>
      </w:tr>
      <w:tr w:rsidR="00CA6BBE" w:rsidRPr="00CA6BBE" w:rsidTr="00CA6BBE">
        <w:trPr>
          <w:trHeight w:val="600"/>
        </w:trPr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емкостным сжиженным газом</w:t>
            </w:r>
          </w:p>
        </w:tc>
        <w:tc>
          <w:tcPr>
            <w:tcW w:w="2689" w:type="dxa"/>
            <w:shd w:val="clear" w:color="auto" w:fill="DDEBF7"/>
            <w:vAlign w:val="center"/>
            <w:hideMark/>
          </w:tcPr>
          <w:p w:rsidR="00CA6BBE" w:rsidRPr="00CA6BBE" w:rsidRDefault="00CA6BBE" w:rsidP="00CA6B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6,944 кг/чел. (3,348    м³ /чел.)</w:t>
            </w:r>
          </w:p>
        </w:tc>
      </w:tr>
      <w:tr w:rsidR="00CA6BBE" w:rsidRPr="00CA6BBE" w:rsidTr="00CA6BBE">
        <w:trPr>
          <w:trHeight w:val="635"/>
        </w:trPr>
        <w:tc>
          <w:tcPr>
            <w:tcW w:w="8789" w:type="dxa"/>
            <w:gridSpan w:val="5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Газовой плитой при отсутствии газового водонагревателя и центрального горячего водоснабжения при газоснабжении:</w:t>
            </w:r>
          </w:p>
        </w:tc>
      </w:tr>
      <w:tr w:rsidR="00CA6BBE" w:rsidRPr="00CA6BBE" w:rsidTr="00CA6BBE">
        <w:trPr>
          <w:trHeight w:val="313"/>
        </w:trPr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природным газом</w:t>
            </w:r>
          </w:p>
        </w:tc>
        <w:tc>
          <w:tcPr>
            <w:tcW w:w="2689" w:type="dxa"/>
            <w:shd w:val="clear" w:color="auto" w:fill="DDEBF7"/>
            <w:vAlign w:val="center"/>
            <w:hideMark/>
          </w:tcPr>
          <w:p w:rsidR="00CA6BBE" w:rsidRPr="00CA6BBE" w:rsidRDefault="00CA6BBE" w:rsidP="00CA6B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20,8 </w:t>
            </w:r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м³ /чел.</w:t>
            </w:r>
          </w:p>
        </w:tc>
      </w:tr>
      <w:tr w:rsidR="00CA6BBE" w:rsidRPr="00CA6BBE" w:rsidTr="00CA6BBE">
        <w:trPr>
          <w:trHeight w:val="635"/>
        </w:trPr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емкостным сжиженным газом</w:t>
            </w:r>
          </w:p>
        </w:tc>
        <w:tc>
          <w:tcPr>
            <w:tcW w:w="2689" w:type="dxa"/>
            <w:shd w:val="clear" w:color="auto" w:fill="DDEBF7"/>
            <w:vAlign w:val="center"/>
            <w:hideMark/>
          </w:tcPr>
          <w:p w:rsidR="00CA6BBE" w:rsidRPr="00CA6BBE" w:rsidRDefault="00CA6BBE" w:rsidP="00CA6B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10,462 кг/чел. (5,045    м³ /чел.)</w:t>
            </w:r>
          </w:p>
        </w:tc>
      </w:tr>
      <w:tr w:rsidR="00CA6BBE" w:rsidRPr="00CA6BBE" w:rsidTr="00CA6BBE">
        <w:trPr>
          <w:trHeight w:val="625"/>
        </w:trPr>
        <w:tc>
          <w:tcPr>
            <w:tcW w:w="8789" w:type="dxa"/>
            <w:gridSpan w:val="5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Газовой плитой и газовым водонагревателем при отсутствии центрального горячего водоснабжения при газоснабжении:</w:t>
            </w:r>
          </w:p>
        </w:tc>
      </w:tr>
      <w:tr w:rsidR="00CA6BBE" w:rsidRPr="00CA6BBE" w:rsidTr="00CA6BBE">
        <w:trPr>
          <w:trHeight w:val="313"/>
        </w:trPr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природным газом</w:t>
            </w:r>
          </w:p>
        </w:tc>
        <w:tc>
          <w:tcPr>
            <w:tcW w:w="2689" w:type="dxa"/>
            <w:shd w:val="clear" w:color="auto" w:fill="DDEBF7"/>
            <w:vAlign w:val="center"/>
            <w:hideMark/>
          </w:tcPr>
          <w:p w:rsidR="00CA6BBE" w:rsidRPr="00CA6BBE" w:rsidRDefault="00CA6BBE" w:rsidP="00CA6B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28,2 </w:t>
            </w:r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м³ /чел.</w:t>
            </w:r>
          </w:p>
        </w:tc>
      </w:tr>
      <w:tr w:rsidR="00CA6BBE" w:rsidRPr="00CA6BBE" w:rsidTr="00CA6BBE">
        <w:trPr>
          <w:trHeight w:val="685"/>
        </w:trPr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емкостным сжиженным газом</w:t>
            </w:r>
          </w:p>
        </w:tc>
        <w:tc>
          <w:tcPr>
            <w:tcW w:w="2689" w:type="dxa"/>
            <w:shd w:val="clear" w:color="auto" w:fill="DDEBF7"/>
            <w:vAlign w:val="center"/>
            <w:hideMark/>
          </w:tcPr>
          <w:p w:rsidR="00CA6BBE" w:rsidRPr="00CA6BBE" w:rsidRDefault="00CA6BBE" w:rsidP="00CA6B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16,955 кг/чел. (8,176      м³ /чел.)</w:t>
            </w:r>
          </w:p>
        </w:tc>
      </w:tr>
      <w:tr w:rsidR="00CA6BBE" w:rsidRPr="00CA6BBE" w:rsidTr="00CA6BBE">
        <w:trPr>
          <w:trHeight w:val="600"/>
        </w:trPr>
        <w:tc>
          <w:tcPr>
            <w:tcW w:w="8789" w:type="dxa"/>
            <w:gridSpan w:val="5"/>
            <w:shd w:val="clear" w:color="auto" w:fill="FFFFFF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 отопление одного квадратного метра жилого помещения от газовых приборов (среднегодовое значение):</w:t>
            </w:r>
          </w:p>
        </w:tc>
      </w:tr>
      <w:tr w:rsidR="00CA6BBE" w:rsidRPr="00CA6BBE" w:rsidTr="00CA6BBE">
        <w:trPr>
          <w:trHeight w:val="313"/>
        </w:trPr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природным газом</w:t>
            </w:r>
          </w:p>
        </w:tc>
        <w:tc>
          <w:tcPr>
            <w:tcW w:w="2689" w:type="dxa"/>
            <w:shd w:val="clear" w:color="auto" w:fill="DDEBF7"/>
            <w:vAlign w:val="center"/>
            <w:hideMark/>
          </w:tcPr>
          <w:p w:rsidR="00CA6BBE" w:rsidRPr="00CA6BBE" w:rsidRDefault="00CA6BBE" w:rsidP="00CA6B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8,2      м³ /    </w:t>
            </w:r>
            <w:proofErr w:type="gramStart"/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м</w:t>
            </w:r>
            <w:proofErr w:type="gramEnd"/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²</w:t>
            </w:r>
          </w:p>
        </w:tc>
      </w:tr>
      <w:tr w:rsidR="00CA6BBE" w:rsidRPr="00CA6BBE" w:rsidTr="00CA6BBE">
        <w:trPr>
          <w:trHeight w:val="580"/>
        </w:trPr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емкостным сжиженным газом</w:t>
            </w:r>
          </w:p>
        </w:tc>
        <w:tc>
          <w:tcPr>
            <w:tcW w:w="2689" w:type="dxa"/>
            <w:shd w:val="clear" w:color="auto" w:fill="DDEBF7"/>
            <w:vAlign w:val="center"/>
            <w:hideMark/>
          </w:tcPr>
          <w:p w:rsidR="00CA6BBE" w:rsidRPr="00CA6BBE" w:rsidRDefault="00CA6BBE" w:rsidP="00CA6B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3,574 кг/    м² (1,723    м³ /    </w:t>
            </w:r>
            <w:proofErr w:type="gramStart"/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м</w:t>
            </w:r>
            <w:proofErr w:type="gramEnd"/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²)</w:t>
            </w:r>
          </w:p>
        </w:tc>
      </w:tr>
      <w:tr w:rsidR="00CA6BBE" w:rsidRPr="00CA6BBE" w:rsidTr="00CA6BBE">
        <w:trPr>
          <w:trHeight w:val="290"/>
        </w:trPr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689" w:type="dxa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CA6BBE" w:rsidRPr="00CA6BBE" w:rsidTr="00CA6BBE">
        <w:trPr>
          <w:trHeight w:val="445"/>
        </w:trPr>
        <w:tc>
          <w:tcPr>
            <w:tcW w:w="8789" w:type="dxa"/>
            <w:gridSpan w:val="5"/>
            <w:shd w:val="clear" w:color="auto" w:fill="FFFFFF"/>
            <w:hideMark/>
          </w:tcPr>
          <w:p w:rsidR="000F7E1F" w:rsidRDefault="000F7E1F" w:rsidP="00CA6BBE">
            <w:pPr>
              <w:spacing w:after="136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</w:pPr>
          </w:p>
          <w:p w:rsidR="000F7E1F" w:rsidRDefault="000F7E1F" w:rsidP="00CA6BBE">
            <w:pPr>
              <w:spacing w:after="136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</w:pPr>
          </w:p>
          <w:p w:rsidR="000F7E1F" w:rsidRDefault="000F7E1F" w:rsidP="00CA6BBE">
            <w:pPr>
              <w:spacing w:after="136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</w:pPr>
          </w:p>
          <w:p w:rsidR="000F7E1F" w:rsidRDefault="000F7E1F" w:rsidP="00CA6BBE">
            <w:pPr>
              <w:spacing w:after="136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</w:pPr>
          </w:p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lastRenderedPageBreak/>
              <w:t>Тарифы на сжиженный газ в Ленинградской области с 1 января 2022 года</w:t>
            </w:r>
          </w:p>
        </w:tc>
      </w:tr>
      <w:tr w:rsidR="00CA6BBE" w:rsidRPr="00CA6BBE" w:rsidTr="00CA6BBE">
        <w:trPr>
          <w:trHeight w:val="1500"/>
        </w:trPr>
        <w:tc>
          <w:tcPr>
            <w:tcW w:w="8789" w:type="dxa"/>
            <w:gridSpan w:val="5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Розничные цены на сжиженный газ, реализуемый обществом с ограниченной ответственностью «</w:t>
            </w:r>
            <w:proofErr w:type="spellStart"/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ЛОГазинвест</w:t>
            </w:r>
            <w:proofErr w:type="spellEnd"/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» для бытовых нужд населения (кроме газа для арендаторов нежилых помещений в жилых домах и газа для заправки автотранспортных средств) на территории Ленинградской области</w:t>
            </w:r>
          </w:p>
        </w:tc>
      </w:tr>
      <w:tr w:rsidR="00CA6BBE" w:rsidRPr="00CA6BBE" w:rsidTr="00CA6BBE">
        <w:trPr>
          <w:trHeight w:val="445"/>
        </w:trPr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720" w:type="dxa"/>
            <w:gridSpan w:val="3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Вид реализации</w:t>
            </w:r>
          </w:p>
        </w:tc>
        <w:tc>
          <w:tcPr>
            <w:tcW w:w="2689" w:type="dxa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Розничные цены</w:t>
            </w:r>
          </w:p>
        </w:tc>
      </w:tr>
      <w:tr w:rsidR="00CA6BBE" w:rsidRPr="00CA6BBE" w:rsidTr="00CA6BBE">
        <w:trPr>
          <w:trHeight w:val="445"/>
        </w:trPr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720" w:type="dxa"/>
            <w:gridSpan w:val="3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газ</w:t>
            </w:r>
            <w:proofErr w:type="gramEnd"/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сжиженный баллонный без доставки/с доставкой до потребителя</w:t>
            </w:r>
          </w:p>
        </w:tc>
        <w:tc>
          <w:tcPr>
            <w:tcW w:w="2689" w:type="dxa"/>
            <w:shd w:val="clear" w:color="auto" w:fill="DDEBF7"/>
            <w:vAlign w:val="center"/>
            <w:hideMark/>
          </w:tcPr>
          <w:p w:rsidR="00CA6BBE" w:rsidRPr="00CA6BBE" w:rsidRDefault="00CA6BBE" w:rsidP="00CA6B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35,63/53,49 руб./</w:t>
            </w:r>
            <w:proofErr w:type="gramStart"/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кг</w:t>
            </w:r>
            <w:proofErr w:type="gramEnd"/>
          </w:p>
        </w:tc>
      </w:tr>
      <w:tr w:rsidR="00CA6BBE" w:rsidRPr="00CA6BBE" w:rsidTr="00CA6BBE">
        <w:trPr>
          <w:trHeight w:val="575"/>
        </w:trPr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720" w:type="dxa"/>
            <w:gridSpan w:val="3"/>
            <w:shd w:val="clear" w:color="auto" w:fill="FFFFFF"/>
            <w:hideMark/>
          </w:tcPr>
          <w:p w:rsidR="00CA6BBE" w:rsidRPr="00CA6BBE" w:rsidRDefault="00CA6BBE" w:rsidP="00CA6BB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газ сжиженный </w:t>
            </w:r>
            <w:proofErr w:type="gramStart"/>
            <w:r w:rsidRPr="00CA6BB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емкостной</w:t>
            </w:r>
            <w:proofErr w:type="gramEnd"/>
          </w:p>
        </w:tc>
        <w:tc>
          <w:tcPr>
            <w:tcW w:w="2689" w:type="dxa"/>
            <w:shd w:val="clear" w:color="auto" w:fill="DDEBF7"/>
            <w:vAlign w:val="center"/>
            <w:hideMark/>
          </w:tcPr>
          <w:p w:rsidR="00CA6BBE" w:rsidRPr="00CA6BBE" w:rsidRDefault="00CA6BBE" w:rsidP="00CA6B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37,19 руб./</w:t>
            </w:r>
            <w:proofErr w:type="gramStart"/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кг</w:t>
            </w:r>
            <w:proofErr w:type="gramEnd"/>
            <w:r w:rsidRPr="00CA6BB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 (77,17 руб./куб. м)</w:t>
            </w:r>
          </w:p>
        </w:tc>
      </w:tr>
      <w:tr w:rsidR="00CA6BBE" w:rsidRPr="00CA6BBE" w:rsidTr="00CA6BBE">
        <w:trPr>
          <w:trHeight w:val="313"/>
        </w:trPr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689" w:type="dxa"/>
            <w:shd w:val="clear" w:color="auto" w:fill="FFFFFF"/>
            <w:vAlign w:val="bottom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CA6BBE" w:rsidRPr="00CA6BBE" w:rsidTr="00CA6BBE">
        <w:trPr>
          <w:trHeight w:val="685"/>
        </w:trPr>
        <w:tc>
          <w:tcPr>
            <w:tcW w:w="8789" w:type="dxa"/>
            <w:gridSpan w:val="5"/>
            <w:shd w:val="clear" w:color="auto" w:fill="FFFFFF"/>
            <w:hideMark/>
          </w:tcPr>
          <w:p w:rsidR="00CA6BBE" w:rsidRPr="00CA6BBE" w:rsidRDefault="00CA6BBE" w:rsidP="00CA6B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3E25FE" w:rsidRPr="00CA6BBE" w:rsidRDefault="003E25FE" w:rsidP="00CA6BBE">
      <w:pPr>
        <w:rPr>
          <w:szCs w:val="19"/>
        </w:rPr>
      </w:pPr>
    </w:p>
    <w:sectPr w:rsidR="003E25FE" w:rsidRPr="00CA6BBE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067"/>
    <w:multiLevelType w:val="multilevel"/>
    <w:tmpl w:val="DE78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0F7E1F"/>
    <w:rsid w:val="00335A54"/>
    <w:rsid w:val="003E25FE"/>
    <w:rsid w:val="005475B2"/>
    <w:rsid w:val="00621C14"/>
    <w:rsid w:val="007B6B42"/>
    <w:rsid w:val="009A611F"/>
    <w:rsid w:val="009C6EA8"/>
    <w:rsid w:val="00A2397D"/>
    <w:rsid w:val="00A6610D"/>
    <w:rsid w:val="00AB3175"/>
    <w:rsid w:val="00B14331"/>
    <w:rsid w:val="00BD3050"/>
    <w:rsid w:val="00BF754F"/>
    <w:rsid w:val="00C8702D"/>
    <w:rsid w:val="00CA6BBE"/>
    <w:rsid w:val="00D01031"/>
    <w:rsid w:val="00D14A1B"/>
    <w:rsid w:val="00D4058E"/>
    <w:rsid w:val="00DE2D1A"/>
    <w:rsid w:val="00E723A2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F"/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20">
    <w:name w:val="Заголовок 2 Знак"/>
    <w:basedOn w:val="a0"/>
    <w:link w:val="2"/>
    <w:uiPriority w:val="9"/>
    <w:semiHidden/>
    <w:rsid w:val="003E2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3E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E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E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7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37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66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34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698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494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7CBAC-82BD-4149-A5B7-856392E3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9</cp:revision>
  <dcterms:created xsi:type="dcterms:W3CDTF">2018-06-19T04:42:00Z</dcterms:created>
  <dcterms:modified xsi:type="dcterms:W3CDTF">2022-02-21T06:14:00Z</dcterms:modified>
</cp:coreProperties>
</file>