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45" w:rsidRDefault="00B05345" w:rsidP="00B05345">
      <w:pPr>
        <w:pStyle w:val="a3"/>
        <w:shd w:val="clear" w:color="auto" w:fill="FFFFFF"/>
        <w:spacing w:before="0" w:beforeAutospacing="0" w:after="272" w:afterAutospacing="0"/>
        <w:ind w:firstLine="136"/>
        <w:jc w:val="both"/>
        <w:rPr>
          <w:rFonts w:ascii="Myriad Pro" w:hAnsi="Myriad Pro"/>
          <w:color w:val="252525"/>
          <w:sz w:val="19"/>
          <w:szCs w:val="19"/>
        </w:rPr>
      </w:pPr>
      <w:r>
        <w:rPr>
          <w:rFonts w:ascii="Myriad Pro" w:hAnsi="Myriad Pro"/>
          <w:color w:val="252525"/>
          <w:sz w:val="19"/>
          <w:szCs w:val="19"/>
        </w:rPr>
        <w:t>Тарифы введены в действие с 1 декабря 2022 года и действуют до 31 декабря 2023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4615"/>
        <w:gridCol w:w="1606"/>
        <w:gridCol w:w="1128"/>
        <w:gridCol w:w="1667"/>
      </w:tblGrid>
      <w:tr w:rsidR="00B05345" w:rsidTr="00B05345">
        <w:trPr>
          <w:trHeight w:val="130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B05345" w:rsidRDefault="00B05345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B05345" w:rsidRDefault="00B05345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  <w:t>Наименование услуг газоснабжения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B05345" w:rsidRDefault="00B05345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  <w:t>Ед</w:t>
            </w:r>
            <w:proofErr w:type="gramStart"/>
            <w: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  <w:t>.и</w:t>
            </w:r>
            <w:proofErr w:type="gramEnd"/>
            <w: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  <w:t>змерения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B05345" w:rsidRDefault="00B05345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  <w:t>Норма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B05345" w:rsidRDefault="00B05345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/>
                <w:sz w:val="16"/>
                <w:szCs w:val="16"/>
              </w:rPr>
              <w:t>Размер оплаты в месяц (руб.)</w:t>
            </w:r>
          </w:p>
        </w:tc>
      </w:tr>
      <w:tr w:rsidR="00B05345" w:rsidTr="00B05345">
        <w:trPr>
          <w:trHeight w:val="326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Style w:val="a5"/>
                <w:rFonts w:ascii="Lucida Sans Unicode" w:hAnsi="Lucida Sans Unicode" w:cs="Lucida Sans Unicode"/>
                <w:color w:val="686461"/>
                <w:sz w:val="16"/>
                <w:szCs w:val="16"/>
              </w:rPr>
              <w:t>1.</w:t>
            </w:r>
          </w:p>
        </w:tc>
        <w:tc>
          <w:tcPr>
            <w:tcW w:w="1540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Style w:val="a5"/>
                <w:rFonts w:ascii="Lucida Sans Unicode" w:hAnsi="Lucida Sans Unicode" w:cs="Lucida Sans Unicode"/>
                <w:color w:val="686461"/>
                <w:sz w:val="16"/>
                <w:szCs w:val="16"/>
              </w:rPr>
              <w:t>При отсутствии приборов учета на приготовление пищи и нагрев воды:</w:t>
            </w:r>
          </w:p>
        </w:tc>
      </w:tr>
      <w:tr w:rsidR="00B05345" w:rsidTr="00B05345">
        <w:trPr>
          <w:trHeight w:val="1304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1.1</w:t>
            </w:r>
          </w:p>
        </w:tc>
        <w:tc>
          <w:tcPr>
            <w:tcW w:w="9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При наличии в жилом помещении газовой плиты и центрального горячего водоснабжения (ЦГВ)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руб./куб. м.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10,00</w:t>
            </w:r>
          </w:p>
          <w:p w:rsidR="00B05345" w:rsidRDefault="00B05345">
            <w:pPr>
              <w:pStyle w:val="a3"/>
              <w:spacing w:before="0" w:beforeAutospacing="0" w:after="272" w:afterAutospacing="0"/>
              <w:ind w:firstLine="136"/>
              <w:jc w:val="both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куб.м</w:t>
            </w:r>
            <w:proofErr w:type="gramStart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.ч</w:t>
            </w:r>
            <w:proofErr w:type="gramEnd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ел</w:t>
            </w:r>
          </w:p>
        </w:tc>
        <w:tc>
          <w:tcPr>
            <w:tcW w:w="2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7,85</w:t>
            </w:r>
          </w:p>
        </w:tc>
      </w:tr>
      <w:tr w:rsidR="00B05345" w:rsidTr="00B05345">
        <w:trPr>
          <w:trHeight w:val="1304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1.2</w:t>
            </w:r>
          </w:p>
        </w:tc>
        <w:tc>
          <w:tcPr>
            <w:tcW w:w="9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При наличии в жилом помещении газовой плиты и газового водонагревателя (при отсутствии ЦГВ)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руб./куб. м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23,10</w:t>
            </w:r>
          </w:p>
          <w:p w:rsidR="00B05345" w:rsidRDefault="00B05345">
            <w:pPr>
              <w:pStyle w:val="a3"/>
              <w:spacing w:before="0" w:beforeAutospacing="0" w:after="272" w:afterAutospacing="0"/>
              <w:ind w:firstLine="136"/>
              <w:jc w:val="both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куб.м</w:t>
            </w:r>
            <w:proofErr w:type="gramStart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.ч</w:t>
            </w:r>
            <w:proofErr w:type="gramEnd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ел</w:t>
            </w:r>
          </w:p>
        </w:tc>
        <w:tc>
          <w:tcPr>
            <w:tcW w:w="2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6,92</w:t>
            </w:r>
          </w:p>
        </w:tc>
      </w:tr>
      <w:tr w:rsidR="00B05345" w:rsidTr="00B05345">
        <w:trPr>
          <w:trHeight w:val="652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1.3</w:t>
            </w:r>
          </w:p>
        </w:tc>
        <w:tc>
          <w:tcPr>
            <w:tcW w:w="9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При наличии в жилом помещении газовой плиты и отсутствии ЦГВ и газового водонагревателя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руб./куб. м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11,60 куб.м</w:t>
            </w:r>
            <w:proofErr w:type="gramStart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.ч</w:t>
            </w:r>
            <w:proofErr w:type="gramEnd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ел</w:t>
            </w:r>
          </w:p>
        </w:tc>
        <w:tc>
          <w:tcPr>
            <w:tcW w:w="2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7,85</w:t>
            </w:r>
          </w:p>
        </w:tc>
      </w:tr>
      <w:tr w:rsidR="00B05345" w:rsidTr="00B05345">
        <w:trPr>
          <w:trHeight w:val="1304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1.4</w:t>
            </w:r>
          </w:p>
        </w:tc>
        <w:tc>
          <w:tcPr>
            <w:tcW w:w="9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При наличии в жилом помещении газового водонагревателя и отсутствии газовой плиты и ЦГВ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руб./куб. м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13,10</w:t>
            </w:r>
          </w:p>
          <w:p w:rsidR="00B05345" w:rsidRDefault="00B05345">
            <w:pPr>
              <w:pStyle w:val="a3"/>
              <w:spacing w:before="0" w:beforeAutospacing="0" w:after="272" w:afterAutospacing="0"/>
              <w:ind w:firstLine="136"/>
              <w:jc w:val="both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куб.м</w:t>
            </w:r>
            <w:proofErr w:type="gramStart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.ч</w:t>
            </w:r>
            <w:proofErr w:type="gramEnd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ел</w:t>
            </w:r>
          </w:p>
        </w:tc>
        <w:tc>
          <w:tcPr>
            <w:tcW w:w="2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6,92</w:t>
            </w:r>
          </w:p>
        </w:tc>
      </w:tr>
      <w:tr w:rsidR="00B05345" w:rsidTr="00B05345">
        <w:trPr>
          <w:trHeight w:val="1304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1.5</w:t>
            </w:r>
          </w:p>
        </w:tc>
        <w:tc>
          <w:tcPr>
            <w:tcW w:w="9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Отопление жилых помещений в пределах стандарта нормативной площади жилого помещения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 xml:space="preserve">руб./1000 куб. </w:t>
            </w:r>
            <w:proofErr w:type="gramStart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7,00</w:t>
            </w:r>
          </w:p>
          <w:p w:rsidR="00B05345" w:rsidRDefault="00B05345">
            <w:pPr>
              <w:pStyle w:val="a3"/>
              <w:spacing w:before="0" w:beforeAutospacing="0" w:after="272" w:afterAutospacing="0"/>
              <w:ind w:firstLine="136"/>
              <w:jc w:val="both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куб</w:t>
            </w:r>
            <w:proofErr w:type="gramStart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6 876,89</w:t>
            </w:r>
          </w:p>
        </w:tc>
      </w:tr>
      <w:tr w:rsidR="00B05345" w:rsidTr="00B05345">
        <w:trPr>
          <w:trHeight w:val="1304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1.6</w:t>
            </w:r>
          </w:p>
        </w:tc>
        <w:tc>
          <w:tcPr>
            <w:tcW w:w="9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Отопление жилых помещений сверх стандарта нормативной площади жилого помещений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 xml:space="preserve">руб./1000 куб. </w:t>
            </w:r>
            <w:proofErr w:type="gramStart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7,00</w:t>
            </w:r>
          </w:p>
          <w:p w:rsidR="00B05345" w:rsidRDefault="00B05345">
            <w:pPr>
              <w:pStyle w:val="a3"/>
              <w:spacing w:before="0" w:beforeAutospacing="0" w:after="272" w:afterAutospacing="0"/>
              <w:ind w:firstLine="136"/>
              <w:jc w:val="both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куб</w:t>
            </w:r>
            <w:proofErr w:type="gramStart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8 191,04</w:t>
            </w:r>
          </w:p>
        </w:tc>
      </w:tr>
      <w:tr w:rsidR="00B05345" w:rsidTr="00B05345">
        <w:trPr>
          <w:trHeight w:val="326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Style w:val="a5"/>
                <w:rFonts w:ascii="Lucida Sans Unicode" w:hAnsi="Lucida Sans Unicode" w:cs="Lucida Sans Unicode"/>
                <w:color w:val="686461"/>
                <w:sz w:val="16"/>
                <w:szCs w:val="16"/>
              </w:rPr>
              <w:t>2.</w:t>
            </w:r>
          </w:p>
        </w:tc>
        <w:tc>
          <w:tcPr>
            <w:tcW w:w="1540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Style w:val="a5"/>
                <w:rFonts w:ascii="Lucida Sans Unicode" w:hAnsi="Lucida Sans Unicode" w:cs="Lucida Sans Unicode"/>
                <w:color w:val="686461"/>
                <w:sz w:val="16"/>
                <w:szCs w:val="16"/>
              </w:rPr>
              <w:t>При наличии приборов учета:</w:t>
            </w:r>
          </w:p>
        </w:tc>
      </w:tr>
      <w:tr w:rsidR="00B05345" w:rsidTr="00B05345">
        <w:trPr>
          <w:trHeight w:val="652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2.1</w:t>
            </w:r>
          </w:p>
        </w:tc>
        <w:tc>
          <w:tcPr>
            <w:tcW w:w="9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При наличии в жилом помещении газовой плиты и центрального горячего водоснабжения (ЦГВ)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руб./куб. м.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7,85</w:t>
            </w:r>
          </w:p>
        </w:tc>
      </w:tr>
      <w:tr w:rsidR="00B05345" w:rsidTr="00B05345">
        <w:trPr>
          <w:trHeight w:val="652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2.2</w:t>
            </w:r>
          </w:p>
        </w:tc>
        <w:tc>
          <w:tcPr>
            <w:tcW w:w="9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При наличии в жилом помещении газовой плиты и газового водонагревателя (при отсутствии ЦГВ)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руб./куб. м.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6,92</w:t>
            </w:r>
          </w:p>
        </w:tc>
      </w:tr>
      <w:tr w:rsidR="00B05345" w:rsidTr="00B05345">
        <w:trPr>
          <w:trHeight w:val="652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lastRenderedPageBreak/>
              <w:t>2.3</w:t>
            </w:r>
          </w:p>
        </w:tc>
        <w:tc>
          <w:tcPr>
            <w:tcW w:w="9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При наличии в жилом помещении газовой плиты и отсутствии ЦГВ и газового водонагревателя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руб./куб. м.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6,87689</w:t>
            </w:r>
          </w:p>
        </w:tc>
      </w:tr>
      <w:tr w:rsidR="00B05345" w:rsidTr="00B05345">
        <w:trPr>
          <w:trHeight w:val="653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2.4</w:t>
            </w:r>
          </w:p>
        </w:tc>
        <w:tc>
          <w:tcPr>
            <w:tcW w:w="9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При наличии в жилом помещении газового водонагревателя и отсутствии газовой плиты и ЦГВ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руб./куб. м.</w:t>
            </w:r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8,19104</w:t>
            </w:r>
          </w:p>
        </w:tc>
      </w:tr>
      <w:tr w:rsidR="00B05345" w:rsidTr="00B05345">
        <w:trPr>
          <w:trHeight w:val="652"/>
        </w:trPr>
        <w:tc>
          <w:tcPr>
            <w:tcW w:w="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2.5</w:t>
            </w:r>
          </w:p>
        </w:tc>
        <w:tc>
          <w:tcPr>
            <w:tcW w:w="9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Отопление с одновременным использованием газа по направлениям, указанным в п. 2.2</w:t>
            </w:r>
          </w:p>
        </w:tc>
        <w:tc>
          <w:tcPr>
            <w:tcW w:w="19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руб./1000 куб</w:t>
            </w:r>
            <w:proofErr w:type="gramStart"/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05345" w:rsidRDefault="00B05345">
            <w:pP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6 876,89</w:t>
            </w:r>
          </w:p>
        </w:tc>
      </w:tr>
    </w:tbl>
    <w:p w:rsidR="00700331" w:rsidRPr="00B05345" w:rsidRDefault="00700331" w:rsidP="00B05345">
      <w:pPr>
        <w:rPr>
          <w:szCs w:val="19"/>
        </w:rPr>
      </w:pPr>
    </w:p>
    <w:sectPr w:rsidR="00700331" w:rsidRPr="00B05345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27828"/>
    <w:rsid w:val="001859A1"/>
    <w:rsid w:val="001F18DC"/>
    <w:rsid w:val="00245BE5"/>
    <w:rsid w:val="00294AF5"/>
    <w:rsid w:val="00335A54"/>
    <w:rsid w:val="0050228C"/>
    <w:rsid w:val="006343C2"/>
    <w:rsid w:val="00700331"/>
    <w:rsid w:val="00793A7E"/>
    <w:rsid w:val="008553F6"/>
    <w:rsid w:val="00936BC2"/>
    <w:rsid w:val="009A611F"/>
    <w:rsid w:val="009F0FA1"/>
    <w:rsid w:val="00A351D6"/>
    <w:rsid w:val="00B05345"/>
    <w:rsid w:val="00B24128"/>
    <w:rsid w:val="00D14A1B"/>
    <w:rsid w:val="00DE2D1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F"/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20">
    <w:name w:val="Заголовок 2 Знак"/>
    <w:basedOn w:val="a0"/>
    <w:link w:val="2"/>
    <w:uiPriority w:val="9"/>
    <w:semiHidden/>
    <w:rsid w:val="00700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70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0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62402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1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26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56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65703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31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7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35012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2022-02-21T09:37:00Z</dcterms:created>
  <dcterms:modified xsi:type="dcterms:W3CDTF">2022-12-27T10:01:00Z</dcterms:modified>
</cp:coreProperties>
</file>