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E" w:rsidRDefault="002C082E" w:rsidP="002C082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Розничные цены на природный газ для населения Новосибирской области на 2023 г. Размер представленных ниже тарифов включает НДС. За единицу измерения ставок принят «руб./1000 куб.</w:t>
      </w:r>
      <w:proofErr w:type="gramStart"/>
      <w:r>
        <w:rPr>
          <w:rFonts w:ascii="Myriad Pro" w:hAnsi="Myriad Pro"/>
          <w:color w:val="252525"/>
          <w:sz w:val="19"/>
          <w:szCs w:val="19"/>
        </w:rPr>
        <w:t>м</w:t>
      </w:r>
      <w:proofErr w:type="gramEnd"/>
      <w:r>
        <w:rPr>
          <w:rFonts w:ascii="Myriad Pro" w:hAnsi="Myriad Pro"/>
          <w:color w:val="252525"/>
          <w:sz w:val="19"/>
          <w:szCs w:val="19"/>
        </w:rPr>
        <w:t>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1"/>
        <w:gridCol w:w="1503"/>
        <w:gridCol w:w="1503"/>
      </w:tblGrid>
      <w:tr w:rsidR="002C082E" w:rsidTr="002C082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2C082E" w:rsidRPr="002C082E" w:rsidRDefault="002C082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2C082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Направления использования газа населением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2C082E" w:rsidRPr="002C082E" w:rsidRDefault="002C082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2C082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руб./1000 куб</w:t>
            </w:r>
            <w:proofErr w:type="gramStart"/>
            <w:r w:rsidRPr="002C082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.м</w:t>
            </w:r>
            <w:proofErr w:type="gramEnd"/>
          </w:p>
        </w:tc>
      </w:tr>
      <w:tr w:rsidR="002C082E" w:rsidTr="002C08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vAlign w:val="center"/>
            <w:hideMark/>
          </w:tcPr>
          <w:p w:rsidR="002C082E" w:rsidRDefault="002C082E">
            <w:pP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 w:themeFill="text1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2C082E" w:rsidRDefault="002C082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с 01.12.2022 по 30.11.2023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0000" w:themeFill="text1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2C082E" w:rsidRDefault="002C082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с 01.07.2022 по 31.12.2023</w:t>
            </w:r>
          </w:p>
        </w:tc>
      </w:tr>
      <w:tr w:rsidR="002C082E" w:rsidTr="002C08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7 433</w:t>
            </w:r>
          </w:p>
        </w:tc>
      </w:tr>
      <w:tr w:rsidR="002C082E" w:rsidTr="002C08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2.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7 433</w:t>
            </w:r>
          </w:p>
        </w:tc>
      </w:tr>
      <w:tr w:rsidR="002C082E" w:rsidTr="002C08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3.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7 433</w:t>
            </w:r>
          </w:p>
        </w:tc>
      </w:tr>
      <w:tr w:rsidR="002C082E" w:rsidTr="002C08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4. 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6 402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6 402</w:t>
            </w:r>
          </w:p>
        </w:tc>
      </w:tr>
      <w:tr w:rsidR="002C082E" w:rsidTr="002C082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5.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6 402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2C082E" w:rsidRDefault="002C082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6 402</w:t>
            </w:r>
          </w:p>
        </w:tc>
      </w:tr>
    </w:tbl>
    <w:p w:rsidR="002C082E" w:rsidRDefault="002C082E" w:rsidP="002C082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</w:p>
    <w:p w:rsidR="002C082E" w:rsidRDefault="002C082E" w:rsidP="002C082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Основание:</w:t>
      </w:r>
    </w:p>
    <w:p w:rsidR="002C082E" w:rsidRDefault="002C082E" w:rsidP="002C082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Департамент по тарифам Новосибирской области</w:t>
      </w:r>
    </w:p>
    <w:p w:rsidR="002C082E" w:rsidRDefault="002C082E" w:rsidP="002C082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 xml:space="preserve">Приказ от 18.11.2022 № 341-Г «Об установлении розничных цен на газ, реализуемый Обществом с ограниченной ответственностью «Газпром </w:t>
      </w:r>
      <w:proofErr w:type="spellStart"/>
      <w:r>
        <w:rPr>
          <w:rFonts w:ascii="Myriad Pro" w:hAnsi="Myriad Pro"/>
          <w:color w:val="252525"/>
          <w:sz w:val="19"/>
          <w:szCs w:val="19"/>
        </w:rPr>
        <w:t>межрегионгаз</w:t>
      </w:r>
      <w:proofErr w:type="spellEnd"/>
      <w:r>
        <w:rPr>
          <w:rFonts w:ascii="Myriad Pro" w:hAnsi="Myriad Pro"/>
          <w:color w:val="252525"/>
          <w:sz w:val="19"/>
          <w:szCs w:val="19"/>
        </w:rPr>
        <w:t xml:space="preserve"> Новосибирск» населению на территории Новосибирской области, и о признании утратившим силу приказа департамента по тарифам Новосибирской области от 20.09.2021 № 166-Г»</w:t>
      </w:r>
    </w:p>
    <w:p w:rsidR="002C082E" w:rsidRDefault="002C082E" w:rsidP="002C082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 xml:space="preserve">Приказ от 20 сентября 2021 года № 166-Г «Об установлении розничных цен на газ, реализуемый Обществом с ограниченной ответственностью «Газпром </w:t>
      </w:r>
      <w:proofErr w:type="spellStart"/>
      <w:r>
        <w:rPr>
          <w:rFonts w:ascii="Myriad Pro" w:hAnsi="Myriad Pro"/>
          <w:color w:val="252525"/>
          <w:sz w:val="19"/>
          <w:szCs w:val="19"/>
        </w:rPr>
        <w:t>межрегионгаз</w:t>
      </w:r>
      <w:proofErr w:type="spellEnd"/>
      <w:r>
        <w:rPr>
          <w:rFonts w:ascii="Myriad Pro" w:hAnsi="Myriad Pro"/>
          <w:color w:val="252525"/>
          <w:sz w:val="19"/>
          <w:szCs w:val="19"/>
        </w:rPr>
        <w:t xml:space="preserve"> Новосибирск» населению на территории Новосибирской области, и о признании утратившим силу приказа департамента по тарифам Новосибирской области от 15.09.2020 № 211-Г»</w:t>
      </w:r>
    </w:p>
    <w:p w:rsidR="00BF754F" w:rsidRPr="002C082E" w:rsidRDefault="00BF754F" w:rsidP="002C082E"/>
    <w:sectPr w:rsidR="00BF754F" w:rsidRPr="002C082E" w:rsidSect="00A234F7">
      <w:pgSz w:w="11906" w:h="16838"/>
      <w:pgMar w:top="539" w:right="85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96" w:rsidRDefault="00B07396" w:rsidP="00F40D2D">
      <w:r>
        <w:separator/>
      </w:r>
    </w:p>
  </w:endnote>
  <w:endnote w:type="continuationSeparator" w:id="0">
    <w:p w:rsidR="00B07396" w:rsidRDefault="00B07396" w:rsidP="00F4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96" w:rsidRDefault="00B07396" w:rsidP="00F40D2D">
      <w:r>
        <w:separator/>
      </w:r>
    </w:p>
  </w:footnote>
  <w:footnote w:type="continuationSeparator" w:id="0">
    <w:p w:rsidR="00B07396" w:rsidRDefault="00B07396" w:rsidP="00F4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E30"/>
    <w:multiLevelType w:val="multilevel"/>
    <w:tmpl w:val="BA66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D1A"/>
    <w:rsid w:val="00102113"/>
    <w:rsid w:val="00106B31"/>
    <w:rsid w:val="002160F4"/>
    <w:rsid w:val="002363F4"/>
    <w:rsid w:val="002C082E"/>
    <w:rsid w:val="00335A54"/>
    <w:rsid w:val="005A02C8"/>
    <w:rsid w:val="00604EAD"/>
    <w:rsid w:val="00673544"/>
    <w:rsid w:val="008651F6"/>
    <w:rsid w:val="009060B4"/>
    <w:rsid w:val="009A611F"/>
    <w:rsid w:val="009F20D3"/>
    <w:rsid w:val="00A234F7"/>
    <w:rsid w:val="00A33B1B"/>
    <w:rsid w:val="00A62453"/>
    <w:rsid w:val="00A6610D"/>
    <w:rsid w:val="00AF356C"/>
    <w:rsid w:val="00B07396"/>
    <w:rsid w:val="00BF754F"/>
    <w:rsid w:val="00C21906"/>
    <w:rsid w:val="00D0043C"/>
    <w:rsid w:val="00D13A4D"/>
    <w:rsid w:val="00D14A1B"/>
    <w:rsid w:val="00DE2D1A"/>
    <w:rsid w:val="00E86D96"/>
    <w:rsid w:val="00F27B31"/>
    <w:rsid w:val="00F40D2D"/>
    <w:rsid w:val="00FD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font526779">
    <w:name w:val="font526779"/>
    <w:basedOn w:val="a0"/>
    <w:rsid w:val="009F20D3"/>
  </w:style>
  <w:style w:type="character" w:customStyle="1" w:styleId="font527852">
    <w:name w:val="font527852"/>
    <w:basedOn w:val="a0"/>
    <w:rsid w:val="009060B4"/>
  </w:style>
  <w:style w:type="character" w:customStyle="1" w:styleId="font526544">
    <w:name w:val="font526544"/>
    <w:basedOn w:val="a0"/>
    <w:rsid w:val="00A62453"/>
  </w:style>
  <w:style w:type="character" w:customStyle="1" w:styleId="font626544">
    <w:name w:val="font626544"/>
    <w:basedOn w:val="a0"/>
    <w:rsid w:val="00A62453"/>
  </w:style>
  <w:style w:type="character" w:customStyle="1" w:styleId="font58399">
    <w:name w:val="font58399"/>
    <w:basedOn w:val="a0"/>
    <w:rsid w:val="00FD618F"/>
  </w:style>
  <w:style w:type="character" w:customStyle="1" w:styleId="font68399">
    <w:name w:val="font68399"/>
    <w:basedOn w:val="a0"/>
    <w:rsid w:val="00FD618F"/>
  </w:style>
  <w:style w:type="character" w:customStyle="1" w:styleId="font58478">
    <w:name w:val="font58478"/>
    <w:basedOn w:val="a0"/>
    <w:rsid w:val="00D13A4D"/>
  </w:style>
  <w:style w:type="paragraph" w:styleId="a6">
    <w:name w:val="header"/>
    <w:basedOn w:val="a"/>
    <w:link w:val="a7"/>
    <w:uiPriority w:val="99"/>
    <w:semiHidden/>
    <w:unhideWhenUsed/>
    <w:rsid w:val="00F40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0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99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4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2018-06-19T05:34:00Z</dcterms:created>
  <dcterms:modified xsi:type="dcterms:W3CDTF">2022-12-27T10:45:00Z</dcterms:modified>
</cp:coreProperties>
</file>